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65258E">
        <w:rPr>
          <w:b/>
          <w:sz w:val="24"/>
          <w:szCs w:val="24"/>
        </w:rPr>
        <w:t xml:space="preserve">ЯНВАРЬ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9E50CF" w:rsidTr="009E50CF">
        <w:tc>
          <w:tcPr>
            <w:tcW w:w="708" w:type="dxa"/>
          </w:tcPr>
          <w:p w:rsidR="003D04C0" w:rsidRPr="009E50CF" w:rsidRDefault="003D04C0" w:rsidP="009E50CF">
            <w:pPr>
              <w:jc w:val="both"/>
              <w:rPr>
                <w:b/>
                <w:sz w:val="20"/>
                <w:szCs w:val="20"/>
              </w:rPr>
            </w:pPr>
            <w:r w:rsidRPr="009E50CF">
              <w:rPr>
                <w:b/>
                <w:sz w:val="20"/>
                <w:szCs w:val="20"/>
              </w:rPr>
              <w:t xml:space="preserve">№ </w:t>
            </w:r>
            <w:proofErr w:type="gramStart"/>
            <w:r w:rsidRPr="009E50CF">
              <w:rPr>
                <w:b/>
                <w:sz w:val="20"/>
                <w:szCs w:val="20"/>
              </w:rPr>
              <w:t>п</w:t>
            </w:r>
            <w:proofErr w:type="gramEnd"/>
            <w:r w:rsidRPr="009E50CF">
              <w:rPr>
                <w:b/>
                <w:sz w:val="20"/>
                <w:szCs w:val="20"/>
              </w:rPr>
              <w:t>/п</w:t>
            </w:r>
          </w:p>
        </w:tc>
        <w:tc>
          <w:tcPr>
            <w:tcW w:w="3262" w:type="dxa"/>
          </w:tcPr>
          <w:p w:rsidR="003D04C0" w:rsidRPr="009E50CF" w:rsidRDefault="002B7FA2" w:rsidP="009E50CF">
            <w:pPr>
              <w:jc w:val="center"/>
              <w:rPr>
                <w:b/>
                <w:sz w:val="20"/>
                <w:szCs w:val="20"/>
              </w:rPr>
            </w:pPr>
            <w:r w:rsidRPr="009E50CF">
              <w:rPr>
                <w:b/>
                <w:sz w:val="20"/>
                <w:szCs w:val="20"/>
              </w:rPr>
              <w:t>Н</w:t>
            </w:r>
            <w:r w:rsidR="003D04C0" w:rsidRPr="009E50CF">
              <w:rPr>
                <w:b/>
                <w:sz w:val="20"/>
                <w:szCs w:val="20"/>
              </w:rPr>
              <w:t>аименование и реквизиты акта</w:t>
            </w:r>
          </w:p>
        </w:tc>
        <w:tc>
          <w:tcPr>
            <w:tcW w:w="6804" w:type="dxa"/>
          </w:tcPr>
          <w:p w:rsidR="003D04C0" w:rsidRPr="009E50CF" w:rsidRDefault="002B7FA2" w:rsidP="009E50CF">
            <w:pPr>
              <w:jc w:val="center"/>
              <w:rPr>
                <w:b/>
                <w:sz w:val="20"/>
                <w:szCs w:val="20"/>
              </w:rPr>
            </w:pPr>
            <w:r w:rsidRPr="009E50CF">
              <w:rPr>
                <w:b/>
                <w:sz w:val="20"/>
                <w:szCs w:val="20"/>
              </w:rPr>
              <w:t>К</w:t>
            </w:r>
            <w:r w:rsidR="003D04C0" w:rsidRPr="009E50CF">
              <w:rPr>
                <w:b/>
                <w:sz w:val="20"/>
                <w:szCs w:val="20"/>
              </w:rPr>
              <w:t>раткая характеристика акта,</w:t>
            </w:r>
          </w:p>
          <w:p w:rsidR="003D04C0" w:rsidRPr="009E50CF" w:rsidRDefault="003D04C0" w:rsidP="009E50CF">
            <w:pPr>
              <w:jc w:val="center"/>
              <w:rPr>
                <w:b/>
                <w:sz w:val="20"/>
                <w:szCs w:val="20"/>
              </w:rPr>
            </w:pPr>
            <w:r w:rsidRPr="009E50CF">
              <w:rPr>
                <w:b/>
                <w:sz w:val="20"/>
                <w:szCs w:val="20"/>
              </w:rPr>
              <w:t>источник публикации</w:t>
            </w:r>
          </w:p>
          <w:p w:rsidR="003D04C0" w:rsidRPr="009E50CF" w:rsidRDefault="003D04C0" w:rsidP="009E50CF">
            <w:pPr>
              <w:jc w:val="center"/>
              <w:rPr>
                <w:b/>
                <w:sz w:val="20"/>
                <w:szCs w:val="20"/>
              </w:rPr>
            </w:pPr>
          </w:p>
        </w:tc>
      </w:tr>
      <w:tr w:rsidR="00B04787" w:rsidRPr="009E50CF" w:rsidTr="009E50CF">
        <w:tc>
          <w:tcPr>
            <w:tcW w:w="708" w:type="dxa"/>
          </w:tcPr>
          <w:p w:rsidR="00B04787" w:rsidRPr="009E50CF" w:rsidRDefault="00B04787" w:rsidP="009E50CF">
            <w:pPr>
              <w:pStyle w:val="a6"/>
              <w:numPr>
                <w:ilvl w:val="0"/>
                <w:numId w:val="1"/>
              </w:numPr>
              <w:jc w:val="both"/>
              <w:rPr>
                <w:b/>
                <w:sz w:val="20"/>
                <w:szCs w:val="20"/>
              </w:rPr>
            </w:pPr>
          </w:p>
        </w:tc>
        <w:tc>
          <w:tcPr>
            <w:tcW w:w="3262" w:type="dxa"/>
          </w:tcPr>
          <w:p w:rsidR="00B04787" w:rsidRPr="009E50CF" w:rsidRDefault="00F053FD"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Распоряжение Правительства Пензенской области от 29.12.2021 N 800-рП</w:t>
            </w:r>
            <w:r w:rsidRPr="009E50CF">
              <w:rPr>
                <w:color w:val="000000"/>
                <w:sz w:val="20"/>
                <w:szCs w:val="20"/>
              </w:rPr>
              <w:br/>
            </w:r>
            <w:r w:rsidRPr="009E50CF">
              <w:rPr>
                <w:color w:val="000000"/>
                <w:sz w:val="20"/>
                <w:szCs w:val="20"/>
                <w:shd w:val="clear" w:color="auto" w:fill="FFFFFF"/>
              </w:rPr>
              <w:t>"Об утверждении Стратегии реализации государственной национальной политики Российской Федерации на территории Пензенской области до 2025 года"</w:t>
            </w:r>
            <w:r w:rsidRPr="009E50CF">
              <w:rPr>
                <w:color w:val="000000"/>
                <w:sz w:val="20"/>
                <w:szCs w:val="20"/>
              </w:rPr>
              <w:br/>
            </w:r>
            <w:r w:rsidRPr="009E50CF">
              <w:rPr>
                <w:color w:val="000000"/>
                <w:sz w:val="20"/>
                <w:szCs w:val="20"/>
              </w:rPr>
              <w:br/>
            </w:r>
          </w:p>
        </w:tc>
        <w:tc>
          <w:tcPr>
            <w:tcW w:w="6804" w:type="dxa"/>
          </w:tcPr>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Стратегия разработана в целях обеспечения интересов государства, общества, человека и гражданина, укрепления целостности Российской Федерации, а также в целях координации деятельности государственных органов Пензенской области, органов местного самоуправления в Пензенской области и их взаимодействия с институтами гражданского общества при реализации государственной национальной политики Российской Федерации. Стратегия учитывает историко-культурный опыт становления и развития Российской государственности и носит комплексный межотраслевой социально ориентированный характер.</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целью реализации государственной национальной политики Российской Федерации на территории Пензенской области является создание максимально благоприятных условий для укрепления единства Российской нации и развития этнокультурного и языкового многообразия, а также профилактика экстремизма и предупреждение конфликтов на национальной и религиозной почве.</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К основным направлениям реализации государственной национальной политики отнесено:</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укрепление общероссийской гражданской идентичности на основе духовно-нравственных и культурных ценностей народов Российской Федерации;</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обеспечение реализации конституционных прав граждан;</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обеспечение межнационального и межрелигиозного мира и согласия, гармонизация межнациональных (межэтнических) отношений;</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и другие.</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Помимо этого, дано описание современного состояния межнациональных и межконфессиональных отношений на территории Пензенской области.</w:t>
            </w:r>
          </w:p>
          <w:p w:rsidR="00B04787" w:rsidRPr="009E50CF" w:rsidRDefault="00B04787" w:rsidP="009E50CF">
            <w:pPr>
              <w:pStyle w:val="a4"/>
              <w:shd w:val="clear" w:color="auto" w:fill="FFFFFF"/>
              <w:spacing w:before="0" w:beforeAutospacing="0" w:after="240" w:afterAutospacing="0"/>
              <w:jc w:val="both"/>
              <w:rPr>
                <w:color w:val="000000"/>
                <w:sz w:val="20"/>
                <w:szCs w:val="20"/>
              </w:rPr>
            </w:pPr>
          </w:p>
        </w:tc>
      </w:tr>
      <w:tr w:rsidR="00B04787" w:rsidRPr="009E50CF" w:rsidTr="009E50CF">
        <w:tc>
          <w:tcPr>
            <w:tcW w:w="708" w:type="dxa"/>
          </w:tcPr>
          <w:p w:rsidR="00B04787" w:rsidRPr="009E50CF" w:rsidRDefault="00B04787" w:rsidP="009E50CF">
            <w:pPr>
              <w:pStyle w:val="a6"/>
              <w:numPr>
                <w:ilvl w:val="0"/>
                <w:numId w:val="1"/>
              </w:numPr>
              <w:jc w:val="both"/>
              <w:rPr>
                <w:b/>
                <w:sz w:val="20"/>
                <w:szCs w:val="20"/>
              </w:rPr>
            </w:pPr>
          </w:p>
        </w:tc>
        <w:tc>
          <w:tcPr>
            <w:tcW w:w="3262" w:type="dxa"/>
          </w:tcPr>
          <w:p w:rsidR="00B04787" w:rsidRPr="009E50CF" w:rsidRDefault="00F053FD"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Министерства ЖКХ и ГЗН Пензенской области от 28.12.2021 N 31/ОД</w:t>
            </w:r>
            <w:r w:rsidRPr="009E50CF">
              <w:rPr>
                <w:color w:val="000000"/>
                <w:sz w:val="20"/>
                <w:szCs w:val="20"/>
              </w:rPr>
              <w:br/>
            </w:r>
            <w:r w:rsidRPr="009E50CF">
              <w:rPr>
                <w:color w:val="000000"/>
                <w:sz w:val="20"/>
                <w:szCs w:val="20"/>
                <w:shd w:val="clear" w:color="auto" w:fill="FFFFFF"/>
              </w:rPr>
              <w:t>"Об установлении перечня должностных лиц Министерства жилищно-коммунального хозяйства и гражданской защиты населения Пензенской области, уполномоченных составлять протоколы об административных правонарушениях в жилищной сфере"</w:t>
            </w:r>
            <w:r w:rsidRPr="009E50CF">
              <w:rPr>
                <w:color w:val="000000"/>
                <w:sz w:val="20"/>
                <w:szCs w:val="20"/>
              </w:rPr>
              <w:br/>
            </w:r>
          </w:p>
        </w:tc>
        <w:tc>
          <w:tcPr>
            <w:tcW w:w="6804" w:type="dxa"/>
          </w:tcPr>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На составление протоколов об административных правонарушениях, относящихся к компетенции Министерства жилищно-коммунального хозяйства и гражданской защиты населения Пензенской области, уполномочены Министр и его первый заместитель.</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Помимо этого, утвержден перечень должностных лиц Министерства, уполномоченных составлять протоколы об административных правонарушениях в жилищной сфере. К ним отнесены начальник Управления государственной жилищной инспекции - государственный жилищный инспектор, начальник отдела - государственный жилищный инспектор отдела по жилищному надзору за техническим состоянием многоквартирных домов, начальник отдела лицензирования - государственный жилищный инспектор, начальник отдела контроля и мониторинга за начислением платы за коммунальные услуги - государственный жилищный инспектор и другие.</w:t>
            </w:r>
          </w:p>
          <w:p w:rsidR="00B04787" w:rsidRPr="009E50CF" w:rsidRDefault="00B04787" w:rsidP="009E50CF">
            <w:pPr>
              <w:pStyle w:val="a4"/>
              <w:shd w:val="clear" w:color="auto" w:fill="FFFFFF"/>
              <w:spacing w:before="0" w:beforeAutospacing="0" w:after="240" w:afterAutospacing="0"/>
              <w:jc w:val="both"/>
              <w:rPr>
                <w:color w:val="000000"/>
                <w:sz w:val="20"/>
                <w:szCs w:val="20"/>
              </w:rPr>
            </w:pP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F053FD" w:rsidP="009E50CF">
            <w:pPr>
              <w:autoSpaceDE w:val="0"/>
              <w:autoSpaceDN w:val="0"/>
              <w:adjustRightInd w:val="0"/>
              <w:jc w:val="both"/>
              <w:rPr>
                <w:sz w:val="20"/>
                <w:szCs w:val="20"/>
              </w:rPr>
            </w:pPr>
            <w:r w:rsidRPr="009E50CF">
              <w:rPr>
                <w:color w:val="000000"/>
                <w:sz w:val="20"/>
                <w:szCs w:val="20"/>
                <w:shd w:val="clear" w:color="auto" w:fill="FFFFFF"/>
              </w:rPr>
              <w:t>Приказ Минтруда Пензенской области от 14.12.2021 N 524-ОС</w:t>
            </w:r>
            <w:r w:rsidRPr="009E50CF">
              <w:rPr>
                <w:color w:val="000000"/>
                <w:sz w:val="20"/>
                <w:szCs w:val="20"/>
              </w:rPr>
              <w:br/>
            </w:r>
            <w:r w:rsidRPr="009E50C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9E50CF">
              <w:rPr>
                <w:color w:val="000000"/>
                <w:sz w:val="20"/>
                <w:szCs w:val="20"/>
              </w:rPr>
              <w:br/>
            </w:r>
          </w:p>
        </w:tc>
        <w:tc>
          <w:tcPr>
            <w:tcW w:w="6804" w:type="dxa"/>
          </w:tcPr>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Внесены изменения в ряд приказов Минтруда Пензенской области об утверждении Административных регламентов предоставления органами местного самоуправления муниципальных районов и городских округов Пензенской области государственных услуг, а именно:</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и выплата ежемесячного пособия на обеспечение питанием кормящих матерей (от 29.05.2013 N 185-ОС);</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 (от 29.05.2013 N 186-ОС);</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и выплата ежемесячного пособия на обеспечение питанием беременных женщин (от 29.05.2013 N 187-ОС);</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и выплата пособия на ребенка (от 29.05.2013 N 190-ОС);</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и выплата пособия при усыновлении (удочерении) ребенка, оставшегося без попечения родителей (от 29.05.2013 N 191-ОС);</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и другие.</w:t>
            </w:r>
          </w:p>
          <w:p w:rsidR="00F053FD" w:rsidRPr="009E50CF" w:rsidRDefault="00F053FD"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В связи с переименованием должности "Вице-губернатор - руководитель аппарата Губернатора и Правительства Пензенской области" в "Вице-губернатор Пензенской области" соответствующие изменения внесены в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(муниципальных) служащих, работников.</w:t>
            </w:r>
            <w:proofErr w:type="gramEnd"/>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Актуализирована нормативная правовая база приказов.</w:t>
            </w:r>
          </w:p>
          <w:p w:rsidR="00F053FD"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Помимо этого, скорректирован приказ Минтруда Пензенской области от 20.02.2014 N 35-ОС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"Назначение и выплата ежемесячного пособия при рождении третьего и последующих детей до достижения ребенком возраста трех лет".</w:t>
            </w:r>
          </w:p>
          <w:p w:rsidR="00B04787" w:rsidRPr="009E50CF" w:rsidRDefault="00F053FD"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Установлены основания, по которым не могут отказать в пособии трудоспособному члену семьи, если он не работает, не служит, не учится, не зарегистрирован в органах службы занятости в качестве безработного в течение последних 12 календарных месяцев, предшествующих 6 календарным месяцам перед месяцем подачи заявления о назначении пособия на ребенка. </w:t>
            </w:r>
            <w:proofErr w:type="gramStart"/>
            <w:r w:rsidRPr="009E50CF">
              <w:rPr>
                <w:color w:val="000000"/>
                <w:sz w:val="20"/>
                <w:szCs w:val="20"/>
              </w:rPr>
              <w:t>К ним отнесены: уход за инвалидом I группы, за престарелым, нуждающимся по заключению медицинской организации в постоянном постороннем уходе либо достигшим возраста 80 лет; уход за ребенком-инвалидом в возрасте до 18 лет; уход за ребенком до достижения им трехлетнего возраста; беременная женщина; женщина, осуществляющая уход за тремя и более детьми в возрасте до восьми лет;</w:t>
            </w:r>
            <w:proofErr w:type="gramEnd"/>
            <w:r w:rsidRPr="009E50CF">
              <w:rPr>
                <w:color w:val="000000"/>
                <w:sz w:val="20"/>
                <w:szCs w:val="20"/>
              </w:rPr>
              <w:t xml:space="preserve"> и другие.</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Минтруда Пензенской области от 14.12.2021 N 523-ОС</w:t>
            </w:r>
            <w:r w:rsidRPr="009E50CF">
              <w:rPr>
                <w:color w:val="000000"/>
                <w:sz w:val="20"/>
                <w:szCs w:val="20"/>
              </w:rPr>
              <w:br/>
            </w:r>
            <w:r w:rsidRPr="009E50C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9E50CF">
              <w:rPr>
                <w:color w:val="000000"/>
                <w:sz w:val="20"/>
                <w:szCs w:val="20"/>
              </w:rPr>
              <w:br/>
            </w:r>
          </w:p>
        </w:tc>
        <w:tc>
          <w:tcPr>
            <w:tcW w:w="6804" w:type="dxa"/>
          </w:tcPr>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Внесены изменения в ряд приказов Минтруда Пензенской области об утверждении Административных регламентов предоставления органами местного самоуправления муниципальных районов и городских округов Пензенской области государственных услуг, а именно:</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Предоставление мер социальной поддержки реабилитированным лицам и лицам, признанным пострадавшими от политических репрессий (от 29.05.2013 N 189-ОС);</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Предоставление мер социальной поддержки труженикам тыла в период Великой Отечественной войны и лицам, имеющим звание "Ветеран труда", "Ветеран военной службы (от 29.05.2013 N 188-ОС);</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 Предоставление мер социальной поддержки женщинам, награжденным наградой Пензенской области - медалью "Материнская доблесть" I или II </w:t>
            </w:r>
            <w:r w:rsidRPr="009E50CF">
              <w:rPr>
                <w:color w:val="000000"/>
                <w:sz w:val="20"/>
                <w:szCs w:val="20"/>
              </w:rPr>
              <w:lastRenderedPageBreak/>
              <w:t>степени (от 31.05.2013 N 212-ОС);</w:t>
            </w:r>
          </w:p>
          <w:p w:rsidR="005204B1" w:rsidRPr="009E50CF" w:rsidRDefault="005204B1"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Предоставление компенсации расходов на уплату взноса на капитальный ремонт общего имущества в многоквартирном доме одиноко проживающим неработающим собственникам жилых помещений, достигшим возраста семидесяти и восьмидесяти лет,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и восьмидесяти лет (от</w:t>
            </w:r>
            <w:proofErr w:type="gramEnd"/>
            <w:r w:rsidRPr="009E50CF">
              <w:rPr>
                <w:color w:val="000000"/>
                <w:sz w:val="20"/>
                <w:szCs w:val="20"/>
              </w:rPr>
              <w:t xml:space="preserve"> </w:t>
            </w:r>
            <w:proofErr w:type="gramStart"/>
            <w:r w:rsidRPr="009E50CF">
              <w:rPr>
                <w:color w:val="000000"/>
                <w:sz w:val="20"/>
                <w:szCs w:val="20"/>
              </w:rPr>
              <w:t>20.06.2016 N 206-ОС);</w:t>
            </w:r>
            <w:proofErr w:type="gramEnd"/>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и другие.</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 связи с реорганизацией органов исполнительной власти Пензенской области наименование "Министерство экономики Пензенской области" заменено на "Министерство экономического развития и промышленности Пензенской области".</w:t>
            </w:r>
          </w:p>
          <w:p w:rsidR="00B04787"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Уточнено, что жалобы на решения и действия (бездействие) учредителя и руководителя многофункционального центра рассматривает Вице-губернатор Пензенской области (ранее - Вице-губернатор - руководитель аппарата Губернатора и Правительства Пензенской области).</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Минтруда Пензенской области от 14.12.2021 N 522-ОС</w:t>
            </w:r>
            <w:r w:rsidRPr="009E50CF">
              <w:rPr>
                <w:color w:val="000000"/>
                <w:sz w:val="20"/>
                <w:szCs w:val="20"/>
              </w:rPr>
              <w:br/>
            </w:r>
            <w:r w:rsidRPr="009E50C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9E50CF">
              <w:rPr>
                <w:color w:val="000000"/>
                <w:sz w:val="20"/>
                <w:szCs w:val="20"/>
              </w:rPr>
              <w:br/>
            </w:r>
          </w:p>
        </w:tc>
        <w:tc>
          <w:tcPr>
            <w:tcW w:w="6804" w:type="dxa"/>
          </w:tcPr>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Скорректирован ряд приказов Министерства труда, социальной защиты и демографии Пензенской области, утвердивших административные регламенты по предоставлению следующих государственных услуг: </w:t>
            </w:r>
            <w:proofErr w:type="gramStart"/>
            <w:r w:rsidRPr="009E50CF">
              <w:rPr>
                <w:color w:val="000000"/>
                <w:sz w:val="20"/>
                <w:szCs w:val="20"/>
              </w:rPr>
              <w:t>"Назначение и выплата социального пособия на погребение", "Назначение ежегодной денежной выплаты гражданам, награжденным нагрудными знаками "Почетный донор СССР", "Почетный донор России", "Назначение и выплата государственного единовременного пособия и ежемесячной денежной компенсации гражданам при возникновении у них поствакцинальных осложнений", "Обеспечение лиц, имеющих доход ниже 150 процентов величины прожиточного минимума, установленного в Пензенской области для пенсионеров, бесплатными путевками в социально-оздоровительные организации Пензенской</w:t>
            </w:r>
            <w:proofErr w:type="gramEnd"/>
            <w:r w:rsidRPr="009E50CF">
              <w:rPr>
                <w:color w:val="000000"/>
                <w:sz w:val="20"/>
                <w:szCs w:val="20"/>
              </w:rPr>
              <w:t xml:space="preserve"> области", "Принятие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p w:rsidR="00B04787" w:rsidRPr="009E50CF" w:rsidRDefault="005204B1"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В связи с переименованием должности "Вице-губернатор - руководитель аппарата Губернатора и Правительства Пензенской области" в "Вице-губернатор Пензенской области" соответствующие изменения внесены в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(муниципальных) служащих, работников.</w:t>
            </w:r>
            <w:proofErr w:type="gramEnd"/>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Решение Пензенской городской Думы от 24.12.2021 N 530-32/7</w:t>
            </w:r>
            <w:r w:rsidRPr="009E50CF">
              <w:rPr>
                <w:color w:val="000000"/>
                <w:sz w:val="20"/>
                <w:szCs w:val="20"/>
              </w:rPr>
              <w:br/>
            </w:r>
            <w:r w:rsidRPr="009E50CF">
              <w:rPr>
                <w:color w:val="000000"/>
                <w:sz w:val="20"/>
                <w:szCs w:val="20"/>
                <w:shd w:val="clear" w:color="auto" w:fill="FFFFFF"/>
              </w:rPr>
              <w:t xml:space="preserve">"О признании </w:t>
            </w:r>
            <w:proofErr w:type="gramStart"/>
            <w:r w:rsidRPr="009E50CF">
              <w:rPr>
                <w:color w:val="000000"/>
                <w:sz w:val="20"/>
                <w:szCs w:val="20"/>
                <w:shd w:val="clear" w:color="auto" w:fill="FFFFFF"/>
              </w:rPr>
              <w:t>утратившим</w:t>
            </w:r>
            <w:proofErr w:type="gramEnd"/>
            <w:r w:rsidRPr="009E50CF">
              <w:rPr>
                <w:color w:val="000000"/>
                <w:sz w:val="20"/>
                <w:szCs w:val="20"/>
                <w:shd w:val="clear" w:color="auto" w:fill="FFFFFF"/>
              </w:rPr>
              <w:t xml:space="preserve"> силу решения Пензенской городской Думы от 30.11.2018 N 1082-51/6 "Об утверждении Порядка осуществления муниципального контроля в области торговой деятельности на территории города Пензы"</w:t>
            </w:r>
            <w:r w:rsidRPr="009E50CF">
              <w:rPr>
                <w:color w:val="000000"/>
                <w:sz w:val="20"/>
                <w:szCs w:val="20"/>
              </w:rPr>
              <w:br/>
            </w:r>
            <w:r w:rsidRPr="009E50CF">
              <w:rPr>
                <w:color w:val="000000"/>
                <w:sz w:val="20"/>
                <w:szCs w:val="20"/>
                <w:shd w:val="clear" w:color="auto" w:fill="FFFFFF"/>
              </w:rPr>
              <w:t>(подписано Главой города Пензы 24.12.2021)</w:t>
            </w:r>
            <w:r w:rsidRPr="009E50CF">
              <w:rPr>
                <w:color w:val="000000"/>
                <w:sz w:val="20"/>
                <w:szCs w:val="20"/>
              </w:rPr>
              <w:br/>
            </w:r>
          </w:p>
        </w:tc>
        <w:tc>
          <w:tcPr>
            <w:tcW w:w="6804" w:type="dxa"/>
          </w:tcPr>
          <w:p w:rsidR="00B04787"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shd w:val="clear" w:color="auto" w:fill="FFFFFF"/>
              </w:rPr>
              <w:t>Признано утратившим силу решение Пензенской городской Думы, которым определялся порядок осуществления муниципального контроля органом местного самоуправления города Пензы, уполномоченным на организацию и проведение на территории города Пензы проверок соблюдения юридическими лицами, индивидуальными предпринимателями требований, установленных муниципальными правовыми актами города Пензы в области торговой деятельности.</w:t>
            </w:r>
            <w:r w:rsidRPr="009E50CF">
              <w:rPr>
                <w:color w:val="000000"/>
                <w:sz w:val="20"/>
                <w:szCs w:val="20"/>
              </w:rPr>
              <w:br/>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Решение Пензенской городской Думы от 24.12.2021 N 524-32/7</w:t>
            </w:r>
            <w:r w:rsidRPr="009E50CF">
              <w:rPr>
                <w:color w:val="000000"/>
                <w:sz w:val="20"/>
                <w:szCs w:val="20"/>
              </w:rPr>
              <w:br/>
            </w:r>
            <w:r w:rsidRPr="009E50CF">
              <w:rPr>
                <w:color w:val="000000"/>
                <w:sz w:val="20"/>
                <w:szCs w:val="20"/>
                <w:shd w:val="clear" w:color="auto" w:fill="FFFFFF"/>
              </w:rPr>
              <w:t xml:space="preserve">"Об утверждении Положения о муниципальном </w:t>
            </w:r>
            <w:proofErr w:type="gramStart"/>
            <w:r w:rsidRPr="009E50CF">
              <w:rPr>
                <w:color w:val="000000"/>
                <w:sz w:val="20"/>
                <w:szCs w:val="20"/>
                <w:shd w:val="clear" w:color="auto" w:fill="FFFFFF"/>
              </w:rPr>
              <w:t>контроле за</w:t>
            </w:r>
            <w:proofErr w:type="gramEnd"/>
            <w:r w:rsidRPr="009E50CF">
              <w:rPr>
                <w:color w:val="000000"/>
                <w:sz w:val="20"/>
                <w:szCs w:val="20"/>
                <w:shd w:val="clear" w:color="auto" w:fill="FFFFFF"/>
              </w:rPr>
              <w:t xml:space="preserve"> исполнением единой теплоснабжающей организацией </w:t>
            </w:r>
            <w:r w:rsidRPr="009E50CF">
              <w:rPr>
                <w:color w:val="000000"/>
                <w:sz w:val="20"/>
                <w:szCs w:val="20"/>
                <w:shd w:val="clear" w:color="auto" w:fill="FFFFFF"/>
              </w:rPr>
              <w:lastRenderedPageBreak/>
              <w:t>обязательств по строительству, реконструкции и (или) модернизации объектов теплоснабжения"</w:t>
            </w:r>
            <w:r w:rsidRPr="009E50CF">
              <w:rPr>
                <w:color w:val="000000"/>
                <w:sz w:val="20"/>
                <w:szCs w:val="20"/>
              </w:rPr>
              <w:br/>
            </w:r>
            <w:r w:rsidRPr="009E50CF">
              <w:rPr>
                <w:color w:val="000000"/>
                <w:sz w:val="20"/>
                <w:szCs w:val="20"/>
                <w:shd w:val="clear" w:color="auto" w:fill="FFFFFF"/>
              </w:rPr>
              <w:t>(подписано Главой города Пензы 24.12.2021)</w:t>
            </w:r>
            <w:r w:rsidRPr="009E50CF">
              <w:rPr>
                <w:color w:val="000000"/>
                <w:sz w:val="20"/>
                <w:szCs w:val="20"/>
              </w:rPr>
              <w:br/>
            </w:r>
            <w:r w:rsidRPr="009E50CF">
              <w:rPr>
                <w:color w:val="000000"/>
                <w:sz w:val="20"/>
                <w:szCs w:val="20"/>
              </w:rPr>
              <w:br/>
            </w:r>
          </w:p>
        </w:tc>
        <w:tc>
          <w:tcPr>
            <w:tcW w:w="6804" w:type="dxa"/>
          </w:tcPr>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lastRenderedPageBreak/>
              <w:t xml:space="preserve">Установлен порядок организации и осуществления муниципального </w:t>
            </w:r>
            <w:proofErr w:type="gramStart"/>
            <w:r w:rsidRPr="009E50CF">
              <w:rPr>
                <w:color w:val="000000"/>
                <w:sz w:val="20"/>
                <w:szCs w:val="20"/>
              </w:rPr>
              <w:t>контроля за</w:t>
            </w:r>
            <w:proofErr w:type="gramEnd"/>
            <w:r w:rsidRPr="009E50CF">
              <w:rPr>
                <w:color w:val="000000"/>
                <w:sz w:val="20"/>
                <w:szCs w:val="20"/>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w:t>
            </w:r>
            <w:r w:rsidRPr="009E50CF">
              <w:rPr>
                <w:color w:val="000000"/>
                <w:sz w:val="20"/>
                <w:szCs w:val="20"/>
              </w:rPr>
              <w:lastRenderedPageBreak/>
              <w:t>нее в схеме теплоснабжения.</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муниципальный контроль осуществляется посредством профилактики нарушений обязательных требований, оценки соблюдения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Предметом муниципального контроля является:</w:t>
            </w:r>
          </w:p>
          <w:p w:rsidR="005204B1" w:rsidRPr="009E50CF" w:rsidRDefault="005204B1"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соблюдение едиными теплоснабжающими организациями в процессе реализации мероприятий по строительству, реконструкции и (или) модернизации объектов теплоснабжения в городе Пензе,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N 190-ФЗ "О теплоснабжении" и принятых в соответствии с ним иных нормативных правовых актов, в том числе соответствие таких</w:t>
            </w:r>
            <w:proofErr w:type="gramEnd"/>
            <w:r w:rsidRPr="009E50CF">
              <w:rPr>
                <w:color w:val="000000"/>
                <w:sz w:val="20"/>
                <w:szCs w:val="20"/>
              </w:rPr>
              <w:t xml:space="preserve"> реализуемых мероприятий схеме теплоснабжения;</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исполнение решений, принимаемых по результатам контрольных мероприятий.</w:t>
            </w:r>
          </w:p>
          <w:p w:rsidR="00B04787"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Также определено, что органом местного самоуправления, уполномоченным на осуществление муниципального контроля, является Управление жилищно-коммунального хозяйства города Пензы.</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Администрации г. Пензы от 24.12.2021 N 1955</w:t>
            </w:r>
            <w:r w:rsidRPr="009E50CF">
              <w:rPr>
                <w:color w:val="000000"/>
                <w:sz w:val="20"/>
                <w:szCs w:val="20"/>
              </w:rPr>
              <w:br/>
            </w:r>
            <w:r w:rsidRPr="009E50CF">
              <w:rPr>
                <w:color w:val="000000"/>
                <w:sz w:val="20"/>
                <w:szCs w:val="20"/>
                <w:shd w:val="clear" w:color="auto" w:fill="FFFFFF"/>
              </w:rPr>
              <w:t>"Об утверждении Порядка установления и оценки применения обязательных требований, устанавливаемых муниципальными нормативными правовыми актами органов местного самоуправления города Пензы"</w:t>
            </w:r>
            <w:r w:rsidRPr="009E50CF">
              <w:rPr>
                <w:color w:val="000000"/>
                <w:sz w:val="20"/>
                <w:szCs w:val="20"/>
              </w:rPr>
              <w:br/>
            </w:r>
            <w:r w:rsidRPr="009E50CF">
              <w:rPr>
                <w:color w:val="000000"/>
                <w:sz w:val="20"/>
                <w:szCs w:val="20"/>
              </w:rPr>
              <w:br/>
            </w:r>
          </w:p>
        </w:tc>
        <w:tc>
          <w:tcPr>
            <w:tcW w:w="6804" w:type="dxa"/>
          </w:tcPr>
          <w:p w:rsidR="005204B1" w:rsidRPr="009E50CF" w:rsidRDefault="005204B1"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Порядок установления и оценки применения обязательных требований, устанавливаемых муниципальными нормативными правовыми актами органов местного самоуправления города Пензы, разработан в целях обеспечения единого подхода к установлению и оценке применения обязательных требований, устанавливаемых муниципальными нормативными правовыми актами органов местного самоуправления города Пензы,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w:t>
            </w:r>
            <w:proofErr w:type="gramEnd"/>
            <w:r w:rsidRPr="009E50CF">
              <w:rPr>
                <w:color w:val="000000"/>
                <w:sz w:val="20"/>
                <w:szCs w:val="20"/>
              </w:rPr>
              <w:t xml:space="preserve"> административной ответственности, предоставления разрешений.</w:t>
            </w:r>
          </w:p>
          <w:p w:rsidR="00B04787"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Определено, что 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Муниципальными нормативными правовыми актами, содержащими обязательные требования, должен предусматриваться срок их действия, который не может превышать шесть лет со дня их вступления в силу.</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30.12.2021 N 962-пП</w:t>
            </w:r>
            <w:r w:rsidRPr="009E50CF">
              <w:rPr>
                <w:color w:val="000000"/>
                <w:sz w:val="20"/>
                <w:szCs w:val="20"/>
              </w:rPr>
              <w:br/>
            </w:r>
            <w:r w:rsidRPr="009E50CF">
              <w:rPr>
                <w:color w:val="000000"/>
                <w:sz w:val="20"/>
                <w:szCs w:val="20"/>
                <w:shd w:val="clear" w:color="auto" w:fill="FFFFFF"/>
              </w:rPr>
              <w:t>"О внесении изменений в государственную программу Пензенской области "Формирование комфортной городской среды на территории Пензенской области", утвержденную постановлением Правительства Пензенской области от 01.09.2017 N 414-пП (с последующими изменениями)"</w:t>
            </w:r>
            <w:r w:rsidRPr="009E50CF">
              <w:rPr>
                <w:color w:val="000000"/>
                <w:sz w:val="20"/>
                <w:szCs w:val="20"/>
              </w:rPr>
              <w:br/>
            </w:r>
          </w:p>
        </w:tc>
        <w:tc>
          <w:tcPr>
            <w:tcW w:w="6804" w:type="dxa"/>
          </w:tcPr>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 связи с реорганизацией органов исполнительной власти Пензенской области уточнено, что ответственным исполнителем государственной программы является Министерство жилищно-коммунального хозяйства и гражданской защиты населения Пензенской области.</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Объем бюджетных ассигнований государственной программы увеличен до 3106842,0 тыс. руб., подпрограммы "Благоустройство дворовых, общественных территорий" - до 3084298,1 тыс. руб.</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Общий объем финансирования подпрограммы "Увековечение памяти погибших при защите Отечества" уменьшен до 16569,3 тыс. руб.</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В связи с данными изменениями, внесены коррективы в перечень целевых показателей государственной программы, ресурсное обеспечение реализации государственной программы за счет всех источников финансирования и за счет средств бюджета Пензенской области, перечень основных мероприятий (региональных проектов), адресный перечень дворовых территорий многоквартирных домов муниципальных образований </w:t>
            </w:r>
            <w:r w:rsidRPr="009E50CF">
              <w:rPr>
                <w:color w:val="000000"/>
                <w:sz w:val="20"/>
                <w:szCs w:val="20"/>
              </w:rPr>
              <w:lastRenderedPageBreak/>
              <w:t>Пензенской области, благоустраиваемых в текущем финансовом году.</w:t>
            </w:r>
          </w:p>
          <w:p w:rsidR="00B04787"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5204B1"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30.12.2021 N 945-пП</w:t>
            </w:r>
            <w:r w:rsidRPr="009E50CF">
              <w:rPr>
                <w:color w:val="000000"/>
                <w:sz w:val="20"/>
                <w:szCs w:val="20"/>
              </w:rPr>
              <w:br/>
            </w:r>
            <w:r w:rsidRPr="009E50CF">
              <w:rPr>
                <w:color w:val="000000"/>
                <w:sz w:val="20"/>
                <w:szCs w:val="20"/>
                <w:shd w:val="clear" w:color="auto" w:fill="FFFFFF"/>
              </w:rPr>
              <w:t xml:space="preserve">"Об утверждении Положения о региональном государственном лицензионном </w:t>
            </w:r>
            <w:proofErr w:type="gramStart"/>
            <w:r w:rsidRPr="009E50CF">
              <w:rPr>
                <w:color w:val="000000"/>
                <w:sz w:val="20"/>
                <w:szCs w:val="20"/>
                <w:shd w:val="clear" w:color="auto" w:fill="FFFFFF"/>
              </w:rPr>
              <w:t>контроле за</w:t>
            </w:r>
            <w:proofErr w:type="gramEnd"/>
            <w:r w:rsidRPr="009E50CF">
              <w:rPr>
                <w:color w:val="000000"/>
                <w:sz w:val="20"/>
                <w:szCs w:val="20"/>
                <w:shd w:val="clear" w:color="auto" w:fill="FFFFFF"/>
              </w:rPr>
              <w:t xml:space="preserve"> осуществлением предпринимательской деятельности по управлению многоквартирными домами"</w:t>
            </w:r>
            <w:r w:rsidRPr="009E50CF">
              <w:rPr>
                <w:color w:val="000000"/>
                <w:sz w:val="20"/>
                <w:szCs w:val="20"/>
              </w:rPr>
              <w:br/>
            </w:r>
          </w:p>
        </w:tc>
        <w:tc>
          <w:tcPr>
            <w:tcW w:w="6804" w:type="dxa"/>
          </w:tcPr>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предметом регионального лицензионного контроля является соблюдение юридическими лицами, индивидуальными предпринимателями, осуществляющими предпринимательскую деятельность по управлению многоквартирными домами на основании лицензии, лицензионных требований.</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Исполнительным органом государственной власти Пензенской области, уполномоченным осуществлять региональный лицензионный контроль, является Министерство жилищно-коммунального хозяйства и гражданской защиты населения Пензенской области. Уполномоченными лицами на принятие решений о проведении контрольных (надзорных) мероприятий являются Министр (Первый заместитель Министра).</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Объектами контроля в рамках регионального лицензионного контроля являются предпринимательская деятельность, действия (бездействие) управляющих организаций по управлению многоквартирными домами, в рамках которых должны соблюдаться лицензионные требования.</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Учет объектов контроля осуществляется Министерством с использованием ведомственной информационной системы посредством сбора, обработки, анализа и учета сведений об объектах контроля, использования информации, представляемой в Министерство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5204B1"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Определены критерии отнесения объектов контроля к категориям риска причинения вреда (ущерба) в рамках осуществления регионального лицензионного контроля, ключевые и индикативные показатели регионального государственного лицензионного контроля.</w:t>
            </w:r>
          </w:p>
          <w:p w:rsidR="00B04787" w:rsidRPr="009E50CF" w:rsidRDefault="005204B1"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Кроме того, признано утратившим силу постановление Правительства Пензенской области от 01.09.2017 N 415-пП "Об утверждении Порядка осуществления лицензионного контроля предпринимательской деятельности по управлению многоквартирными домами".</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9E1F32"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29.12.2021 N 941-пП</w:t>
            </w:r>
            <w:r w:rsidRPr="009E50CF">
              <w:rPr>
                <w:color w:val="000000"/>
                <w:sz w:val="20"/>
                <w:szCs w:val="20"/>
              </w:rPr>
              <w:br/>
            </w:r>
            <w:r w:rsidRPr="009E50CF">
              <w:rPr>
                <w:color w:val="000000"/>
                <w:sz w:val="20"/>
                <w:szCs w:val="20"/>
                <w:shd w:val="clear" w:color="auto" w:fill="FFFFFF"/>
              </w:rPr>
              <w:t>"О внесении изменений в постановление Правительства Пензенской области от 01.09.2017 N 415-пП "Об утверждении Порядка осуществления лицензионного контроля предпринимательской деятельности по управлению многоквартирными домами на территории Пензенской области" (с последующими изменениями)"</w:t>
            </w:r>
            <w:r w:rsidRPr="009E50CF">
              <w:rPr>
                <w:color w:val="000000"/>
                <w:sz w:val="20"/>
                <w:szCs w:val="20"/>
              </w:rPr>
              <w:br/>
            </w:r>
          </w:p>
        </w:tc>
        <w:tc>
          <w:tcPr>
            <w:tcW w:w="6804" w:type="dxa"/>
          </w:tcPr>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Уточнено, что региональный государственный лицензионный контроль осуществляется Министерством жилищно-коммунального хозяйства и гражданской защиты населения Пензенской области. Отдельные мероприятия по лицензионному контролю проводятся должностными лицами органов местного самоуправления, которые уполномочены на проведение таких мероприятий нормативными правовыми актами органов местного самоуправления, в случае наделения этих органов местного самоуправления отдельными государственными полномочиями по лицензионному контролю в пределах переданного объема полномочий. Лица, уполномоченные на осуществление отдельных мероприятий по лицензионному контролю в органах местного самоуправления, определяются на основании должностных регламентов местного самоуправления.</w:t>
            </w:r>
          </w:p>
          <w:p w:rsidR="00B04787" w:rsidRPr="009E50CF" w:rsidRDefault="009E1F32"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В Положении о применении риск-ориентированного подхода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Пензенской области уточнено, что перечни управляющих организаций, деятельности которых присвоены категории риска, ведет Министерство жилищно-коммунального хозяйства и гражданской защиты населения Пензенской области, а включение управляющих организаций в перечни осуществляется на основании приказа Министра.</w:t>
            </w:r>
            <w:proofErr w:type="gramEnd"/>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9E1F32"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 xml:space="preserve">Решение Пензенской городской </w:t>
            </w:r>
            <w:r w:rsidRPr="009E50CF">
              <w:rPr>
                <w:color w:val="000000"/>
                <w:sz w:val="20"/>
                <w:szCs w:val="20"/>
                <w:shd w:val="clear" w:color="auto" w:fill="FFFFFF"/>
              </w:rPr>
              <w:lastRenderedPageBreak/>
              <w:t>Думы от 24.12.2021 N 527-32/7</w:t>
            </w:r>
            <w:r w:rsidRPr="009E50CF">
              <w:rPr>
                <w:color w:val="000000"/>
                <w:sz w:val="20"/>
                <w:szCs w:val="20"/>
              </w:rPr>
              <w:br/>
            </w:r>
            <w:r w:rsidRPr="009E50CF">
              <w:rPr>
                <w:color w:val="000000"/>
                <w:sz w:val="20"/>
                <w:szCs w:val="20"/>
                <w:shd w:val="clear" w:color="auto" w:fill="FFFFFF"/>
              </w:rPr>
              <w:t>"Об утверждении Положения о муниципальном контроле в сфере благоустройства на территории города Пензы"</w:t>
            </w:r>
            <w:r w:rsidRPr="009E50CF">
              <w:rPr>
                <w:color w:val="000000"/>
                <w:sz w:val="20"/>
                <w:szCs w:val="20"/>
              </w:rPr>
              <w:br/>
            </w:r>
            <w:r w:rsidRPr="009E50CF">
              <w:rPr>
                <w:color w:val="000000"/>
                <w:sz w:val="20"/>
                <w:szCs w:val="20"/>
                <w:shd w:val="clear" w:color="auto" w:fill="FFFFFF"/>
              </w:rPr>
              <w:t>(подписано Главой города Пензы 24.12.2021)</w:t>
            </w:r>
            <w:r w:rsidRPr="009E50CF">
              <w:rPr>
                <w:color w:val="000000"/>
                <w:sz w:val="20"/>
                <w:szCs w:val="20"/>
              </w:rPr>
              <w:br/>
            </w:r>
          </w:p>
        </w:tc>
        <w:tc>
          <w:tcPr>
            <w:tcW w:w="6804" w:type="dxa"/>
          </w:tcPr>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lastRenderedPageBreak/>
              <w:t xml:space="preserve">Определен порядок организации и осуществления муниципального </w:t>
            </w:r>
            <w:r w:rsidRPr="009E50CF">
              <w:rPr>
                <w:color w:val="000000"/>
                <w:sz w:val="20"/>
                <w:szCs w:val="20"/>
              </w:rPr>
              <w:lastRenderedPageBreak/>
              <w:t>контроля в сфере благоустройства на территории города Пензы.</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Предметом муниципального контроля является:</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соблюдение гражданами и организациями Правил благоустройства, соблюдения чистоты и порядка в городе Пензе, утвержденных решением Пензенской городской Думы от 26.06.2009 N 66-7/5,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исполнение решений, принимаемых по результатам контрольных мероприятий.</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Органами местного самоуправления, уполномоченными на осуществление муниципального контроля, являются администрации районов города Пензы.</w:t>
            </w:r>
          </w:p>
          <w:p w:rsidR="009E1F32" w:rsidRPr="009E50CF" w:rsidRDefault="009E1F32"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К объектам муниципального контроля относятся деятельность, действия (бездействие) контролируемых лиц в сфере благоустройства,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результаты деятельности контролируемых лиц, в том числе работы и услуги, к которым предъявляются обязательные требования, а также здания, сооружения, линейные объекты, земельные участки, другие объекты, которыми граждане и организации</w:t>
            </w:r>
            <w:proofErr w:type="gramEnd"/>
            <w:r w:rsidRPr="009E50CF">
              <w:rPr>
                <w:color w:val="000000"/>
                <w:sz w:val="20"/>
                <w:szCs w:val="20"/>
              </w:rPr>
              <w:t xml:space="preserve"> владеют и (или) пользуются и к </w:t>
            </w:r>
            <w:proofErr w:type="gramStart"/>
            <w:r w:rsidRPr="009E50CF">
              <w:rPr>
                <w:color w:val="000000"/>
                <w:sz w:val="20"/>
                <w:szCs w:val="20"/>
              </w:rPr>
              <w:t>которым</w:t>
            </w:r>
            <w:proofErr w:type="gramEnd"/>
            <w:r w:rsidRPr="009E50CF">
              <w:rPr>
                <w:color w:val="000000"/>
                <w:sz w:val="20"/>
                <w:szCs w:val="20"/>
              </w:rPr>
              <w:t xml:space="preserve"> предъявляются обязательные требования.</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Учет объектов контроля осуществляется с использованием единого реестра контрольных (надзорных) мероприятий и иных государственных и муниципальных информационных систем путем межведомственного информационного взаимодействия.</w:t>
            </w:r>
          </w:p>
          <w:p w:rsidR="00B04787"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Признано утратившим силу Решение Пензенской городской Думы от 21.12.2018 N 1108-52/6 "Об утверждении Порядка осуществления муниципального контроля за соблюдением юридическими лицами и индивидуальными предпринимателями </w:t>
            </w:r>
            <w:proofErr w:type="gramStart"/>
            <w:r w:rsidRPr="009E50CF">
              <w:rPr>
                <w:color w:val="000000"/>
                <w:sz w:val="20"/>
                <w:szCs w:val="20"/>
              </w:rPr>
              <w:t>правил благоустройства территории города Пензы</w:t>
            </w:r>
            <w:proofErr w:type="gramEnd"/>
            <w:r w:rsidRPr="009E50CF">
              <w:rPr>
                <w:color w:val="000000"/>
                <w:sz w:val="20"/>
                <w:szCs w:val="20"/>
              </w:rPr>
              <w:t>".</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9E1F32"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27.12.2021 N 920-пП</w:t>
            </w:r>
            <w:r w:rsidRPr="009E50CF">
              <w:rPr>
                <w:color w:val="000000"/>
                <w:sz w:val="20"/>
                <w:szCs w:val="20"/>
              </w:rPr>
              <w:br/>
            </w:r>
            <w:r w:rsidRPr="009E50CF">
              <w:rPr>
                <w:color w:val="000000"/>
                <w:sz w:val="20"/>
                <w:szCs w:val="20"/>
                <w:shd w:val="clear" w:color="auto" w:fill="FFFFFF"/>
              </w:rPr>
              <w:t xml:space="preserve">"Об утверждении Положения о региональном государственном контроле (надзоре) в сфере социального обслуживания и признании </w:t>
            </w:r>
            <w:proofErr w:type="gramStart"/>
            <w:r w:rsidRPr="009E50CF">
              <w:rPr>
                <w:color w:val="000000"/>
                <w:sz w:val="20"/>
                <w:szCs w:val="20"/>
                <w:shd w:val="clear" w:color="auto" w:fill="FFFFFF"/>
              </w:rPr>
              <w:t>утратившими</w:t>
            </w:r>
            <w:proofErr w:type="gramEnd"/>
            <w:r w:rsidRPr="009E50CF">
              <w:rPr>
                <w:color w:val="000000"/>
                <w:sz w:val="20"/>
                <w:szCs w:val="20"/>
                <w:shd w:val="clear" w:color="auto" w:fill="FFFFFF"/>
              </w:rPr>
              <w:t xml:space="preserve"> силу отдельных нормативных правовых актов Правительства Пензенской области"</w:t>
            </w:r>
            <w:r w:rsidRPr="009E50CF">
              <w:rPr>
                <w:color w:val="000000"/>
                <w:sz w:val="20"/>
                <w:szCs w:val="20"/>
              </w:rPr>
              <w:br/>
            </w:r>
          </w:p>
        </w:tc>
        <w:tc>
          <w:tcPr>
            <w:tcW w:w="6804" w:type="dxa"/>
          </w:tcPr>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Установлен порядок организации и осуществления регионального государственного контроля (надзора) в сфере социального обслуживания. </w:t>
            </w:r>
            <w:proofErr w:type="gramStart"/>
            <w:r w:rsidRPr="009E50CF">
              <w:rPr>
                <w:color w:val="000000"/>
                <w:sz w:val="20"/>
                <w:szCs w:val="20"/>
              </w:rPr>
              <w:t>Определено, что предметом регионального государственного контроля (надзора) является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федеральных законов и иных нормативных правовых актов Российской Федерации, а также законов и иных нормативных правовых актов Пензенской области, регулирующих правоотношения в сфере социального обслуживания.</w:t>
            </w:r>
            <w:proofErr w:type="gramEnd"/>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Данный вид контроля (надзора) осуществляется Министерством труда, социальной защиты и демографии Пензенской области. Должностным лицом, уполномоченным на принятие решений о проведении контрольных (надзорных) мероприятий, является Министр труда, социальной защиты и демографии Пензенской области.</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Министерство осуществляет контроль (надзор) в отношении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Объектами регионального государственного контроля (надзора) являются:</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E1F32"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lastRenderedPageBreak/>
              <w:t>- результаты деятельности контролируемых лиц, в том числе услуги, к которым предъявляются обязательные требования (далее - объекты контроля).</w:t>
            </w:r>
          </w:p>
          <w:p w:rsidR="00B04787" w:rsidRPr="009E50CF" w:rsidRDefault="009E1F32"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Признано утратившим силу Постановление Правительства Пензенской обл. от 02.03.2015 N 92-пП "Об утверждении Порядка организации осуществления регионального государственного контроля (надзора) в сфере социального обслуживания в Пензенской области".</w:t>
            </w: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A8263E"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29.12.2021 N 934-пП</w:t>
            </w:r>
            <w:r w:rsidRPr="009E50CF">
              <w:rPr>
                <w:color w:val="000000"/>
                <w:sz w:val="20"/>
                <w:szCs w:val="20"/>
              </w:rPr>
              <w:br/>
            </w:r>
            <w:r w:rsidRPr="009E50CF">
              <w:rPr>
                <w:color w:val="000000"/>
                <w:sz w:val="20"/>
                <w:szCs w:val="20"/>
                <w:shd w:val="clear" w:color="auto" w:fill="FFFFFF"/>
              </w:rPr>
              <w:t>"О внесении изменений в постановление Правительства Пензенской области от 12.03.2008 N 156-пП (с последующими изменениями)"</w:t>
            </w:r>
            <w:r w:rsidRPr="009E50CF">
              <w:rPr>
                <w:color w:val="000000"/>
                <w:sz w:val="20"/>
                <w:szCs w:val="20"/>
              </w:rPr>
              <w:br/>
            </w:r>
          </w:p>
        </w:tc>
        <w:tc>
          <w:tcPr>
            <w:tcW w:w="6804" w:type="dxa"/>
          </w:tcPr>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Внесены изменения в постановление Правительства Пензенской области "О Порядке осуществления органами государственной власти Пензенской области, Территориальным фондом обязательного медицинского страхования Пензенской области и (или) находящимися в их ведении казенными учреждениями бюджетных </w:t>
            </w:r>
            <w:proofErr w:type="gramStart"/>
            <w:r w:rsidRPr="009E50CF">
              <w:rPr>
                <w:color w:val="000000"/>
                <w:sz w:val="20"/>
                <w:szCs w:val="20"/>
              </w:rPr>
              <w:t>полномочий главных администраторов доходов бюджетов бюджетной системы Российской Федерации</w:t>
            </w:r>
            <w:proofErr w:type="gramEnd"/>
            <w:r w:rsidRPr="009E50CF">
              <w:rPr>
                <w:color w:val="000000"/>
                <w:sz w:val="20"/>
                <w:szCs w:val="20"/>
              </w:rPr>
              <w:t>".</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исполнительные органы государственной власти Пензенской области по согласованию с Министерством финансов Пензенской области могут также вносить предложения местной администрации о внесении изменений в перечень главных администраторов доходов местного бюджета.</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Органы государственной власти Пензенской области, Территориальный фонд обязательного медицинского страхования Пензенской области в качестве главных администраторов доходов бюджетов бюджетной системы Российской Федерации теперь формируют и представляют в финансовый орган муниципального образования, орган управления Территориальным фондом обязательного медицинского страхования Пензенской </w:t>
            </w:r>
            <w:proofErr w:type="gramStart"/>
            <w:r w:rsidRPr="009E50CF">
              <w:rPr>
                <w:color w:val="000000"/>
                <w:sz w:val="20"/>
                <w:szCs w:val="20"/>
              </w:rPr>
              <w:t>области</w:t>
            </w:r>
            <w:proofErr w:type="gramEnd"/>
            <w:r w:rsidRPr="009E50CF">
              <w:rPr>
                <w:color w:val="000000"/>
                <w:sz w:val="20"/>
                <w:szCs w:val="20"/>
              </w:rPr>
              <w:t xml:space="preserve"> следующие документы:</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прогноз поступления доходов и обоснования прогноза поступления доходов бюджета соответствующего муниципального образования, бюджета Территориального фонда обязательного медицинского страхования Пензенской области, а также иные сведения, необходимые для составления проекта соответствующего бюджета и (или) среднесрочного финансового плана в части доходов;</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аналитические материалы по исполнению соответствующего бюджета в части доходов;</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сведения, необходимые для составления и ведения кассового плана исполнения соответствующего бюджета по доходам.</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Уточнено, что главные администраторы доходов утверждают методику прогнозирования поступлений доходов в соответствующие бюджеты, включающую все доходы, в отношении которых они осуществляют полномочия главных администраторов доходов, а также все доходы местных бюджетов Пензенской области, полномочия главных администраторов которых осуществляют казенные учреждения, находящиеся в их ведении.</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Помимо этого, скорректирован перечень источников доходов местных бюджетов, закрепляемых за исполнительными органами государственной власти Пензенской области.</w:t>
            </w:r>
          </w:p>
          <w:p w:rsidR="00B04787" w:rsidRPr="009E50CF" w:rsidRDefault="00B04787" w:rsidP="009E50CF">
            <w:pPr>
              <w:pStyle w:val="a4"/>
              <w:shd w:val="clear" w:color="auto" w:fill="FFFFFF"/>
              <w:spacing w:before="0" w:beforeAutospacing="0" w:after="240" w:afterAutospacing="0"/>
              <w:jc w:val="both"/>
              <w:rPr>
                <w:color w:val="000000"/>
                <w:sz w:val="20"/>
                <w:szCs w:val="20"/>
              </w:rPr>
            </w:pPr>
          </w:p>
        </w:tc>
      </w:tr>
      <w:tr w:rsidR="00B04787" w:rsidRPr="009E50CF" w:rsidTr="009E50CF">
        <w:tc>
          <w:tcPr>
            <w:tcW w:w="708" w:type="dxa"/>
          </w:tcPr>
          <w:p w:rsidR="00B04787" w:rsidRPr="009E50CF" w:rsidRDefault="00B04787" w:rsidP="009E50CF">
            <w:pPr>
              <w:pStyle w:val="a6"/>
              <w:numPr>
                <w:ilvl w:val="0"/>
                <w:numId w:val="1"/>
              </w:numPr>
              <w:jc w:val="both"/>
              <w:rPr>
                <w:sz w:val="20"/>
                <w:szCs w:val="20"/>
              </w:rPr>
            </w:pPr>
          </w:p>
        </w:tc>
        <w:tc>
          <w:tcPr>
            <w:tcW w:w="3262" w:type="dxa"/>
          </w:tcPr>
          <w:p w:rsidR="00B04787" w:rsidRPr="009E50CF" w:rsidRDefault="00A8263E" w:rsidP="009E50CF">
            <w:pPr>
              <w:autoSpaceDE w:val="0"/>
              <w:autoSpaceDN w:val="0"/>
              <w:adjustRightInd w:val="0"/>
              <w:jc w:val="both"/>
              <w:rPr>
                <w:color w:val="000000"/>
                <w:sz w:val="20"/>
                <w:szCs w:val="20"/>
                <w:shd w:val="clear" w:color="auto" w:fill="FFFFFF"/>
              </w:rPr>
            </w:pPr>
            <w:proofErr w:type="gramStart"/>
            <w:r w:rsidRPr="009E50CF">
              <w:rPr>
                <w:color w:val="000000"/>
                <w:sz w:val="20"/>
                <w:szCs w:val="20"/>
                <w:shd w:val="clear" w:color="auto" w:fill="FFFFFF"/>
              </w:rPr>
              <w:t>Постановление Правительства Пензенской области от 28.12.2021 N 926-пП</w:t>
            </w:r>
            <w:r w:rsidRPr="009E50CF">
              <w:rPr>
                <w:color w:val="000000"/>
                <w:sz w:val="20"/>
                <w:szCs w:val="20"/>
              </w:rPr>
              <w:br/>
            </w:r>
            <w:r w:rsidRPr="009E50CF">
              <w:rPr>
                <w:color w:val="000000"/>
                <w:sz w:val="20"/>
                <w:szCs w:val="20"/>
                <w:shd w:val="clear" w:color="auto" w:fill="FFFFFF"/>
              </w:rPr>
              <w:t xml:space="preserve">"Об утверждении Порядка предоставления субвенций, выделяемых из бюджета Пензенской области бюджетам муниципальных районов, </w:t>
            </w:r>
            <w:r w:rsidRPr="009E50CF">
              <w:rPr>
                <w:color w:val="000000"/>
                <w:sz w:val="20"/>
                <w:szCs w:val="20"/>
                <w:shd w:val="clear" w:color="auto" w:fill="FFFFFF"/>
              </w:rPr>
              <w:lastRenderedPageBreak/>
              <w:t>городских поселений и городских округов Пензенской области, на исполнение государственных полномочий Пензенской области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w:t>
            </w:r>
            <w:r w:rsidRPr="009E50CF">
              <w:rPr>
                <w:color w:val="000000"/>
                <w:sz w:val="20"/>
                <w:szCs w:val="20"/>
              </w:rPr>
              <w:br/>
            </w:r>
            <w:r w:rsidRPr="009E50CF">
              <w:rPr>
                <w:color w:val="000000"/>
                <w:sz w:val="20"/>
                <w:szCs w:val="20"/>
              </w:rPr>
              <w:br/>
            </w:r>
            <w:proofErr w:type="gramEnd"/>
          </w:p>
        </w:tc>
        <w:tc>
          <w:tcPr>
            <w:tcW w:w="6804" w:type="dxa"/>
          </w:tcPr>
          <w:p w:rsidR="00A8263E" w:rsidRPr="009E50CF" w:rsidRDefault="00A8263E"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lastRenderedPageBreak/>
              <w:t xml:space="preserve">Порядок определяет механизм предоставления субвенций бюджетам муниципальных районов, городских поселений и городских округов Пензенской области на исполнение государственных полномочий Пензенской области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 в рамках государственной программы Пензенской области "Обеспечение жильем и коммунальными </w:t>
            </w:r>
            <w:r w:rsidRPr="009E50CF">
              <w:rPr>
                <w:color w:val="000000"/>
                <w:sz w:val="20"/>
                <w:szCs w:val="20"/>
              </w:rPr>
              <w:lastRenderedPageBreak/>
              <w:t>услугами населения Пензенской области на 2014 - 2022 годы".</w:t>
            </w:r>
            <w:proofErr w:type="gramEnd"/>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Предоставление субвенций муниципальным образованиям осуществляется Министерством жилищно-коммунального хозяйства и гражданской защиты населения Пензенской области за счет средств, предусмотренных на эти цели в бюджете Пензенской области, ежемесячно в соответствии с кассовым планом по расходам бюджета Пензенской области. Субвенции носят целевой характер и не могут быть использованы на другие цели.</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Органы местного самоуправления муниципальных образований составляют отчет о расходовании предоставленных субвенций по форме, устанавливаемой приказом Министерства, и представляют его в Министерство не позднее 10 числа месяца, следующего </w:t>
            </w:r>
            <w:proofErr w:type="gramStart"/>
            <w:r w:rsidRPr="009E50CF">
              <w:rPr>
                <w:color w:val="000000"/>
                <w:sz w:val="20"/>
                <w:szCs w:val="20"/>
              </w:rPr>
              <w:t>за</w:t>
            </w:r>
            <w:proofErr w:type="gramEnd"/>
            <w:r w:rsidRPr="009E50CF">
              <w:rPr>
                <w:color w:val="000000"/>
                <w:sz w:val="20"/>
                <w:szCs w:val="20"/>
              </w:rPr>
              <w:t xml:space="preserve"> отчетным.</w:t>
            </w:r>
          </w:p>
          <w:p w:rsidR="00B04787"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8263E" w:rsidP="009E50CF">
            <w:pPr>
              <w:autoSpaceDE w:val="0"/>
              <w:autoSpaceDN w:val="0"/>
              <w:adjustRightInd w:val="0"/>
              <w:jc w:val="both"/>
              <w:rPr>
                <w:color w:val="000000"/>
                <w:sz w:val="20"/>
                <w:szCs w:val="20"/>
                <w:shd w:val="clear" w:color="auto" w:fill="FFFFFF"/>
              </w:rPr>
            </w:pPr>
            <w:proofErr w:type="gramStart"/>
            <w:r w:rsidRPr="009E50CF">
              <w:rPr>
                <w:color w:val="000000"/>
                <w:sz w:val="20"/>
                <w:szCs w:val="20"/>
                <w:shd w:val="clear" w:color="auto" w:fill="FFFFFF"/>
              </w:rPr>
              <w:t>Постановление Правительства Пензенской области от 24.12.2021 N 915-пП</w:t>
            </w:r>
            <w:r w:rsidRPr="009E50CF">
              <w:rPr>
                <w:color w:val="000000"/>
                <w:sz w:val="20"/>
                <w:szCs w:val="20"/>
              </w:rPr>
              <w:br/>
            </w:r>
            <w:r w:rsidRPr="009E50CF">
              <w:rPr>
                <w:color w:val="000000"/>
                <w:sz w:val="20"/>
                <w:szCs w:val="20"/>
                <w:shd w:val="clear" w:color="auto" w:fill="FFFFFF"/>
              </w:rPr>
              <w:t>"О внесении изменения в Порядок предоставления единовременных выплат на улучшение жилищных условий работникам государственных бюджетных, казенных и автономных учреждений Пензенской области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утвержденный постановлением Правительства Пензенской области от 27.02.2014 N</w:t>
            </w:r>
            <w:proofErr w:type="gramEnd"/>
            <w:r w:rsidRPr="009E50CF">
              <w:rPr>
                <w:color w:val="000000"/>
                <w:sz w:val="20"/>
                <w:szCs w:val="20"/>
                <w:shd w:val="clear" w:color="auto" w:fill="FFFFFF"/>
              </w:rPr>
              <w:t xml:space="preserve"> 126-пП (с последующими изменениями)"</w:t>
            </w:r>
            <w:r w:rsidRPr="009E50CF">
              <w:rPr>
                <w:color w:val="000000"/>
                <w:sz w:val="20"/>
                <w:szCs w:val="20"/>
              </w:rPr>
              <w:br/>
            </w:r>
          </w:p>
        </w:tc>
        <w:tc>
          <w:tcPr>
            <w:tcW w:w="6804" w:type="dxa"/>
          </w:tcPr>
          <w:p w:rsidR="00A8263E" w:rsidRPr="009E50CF" w:rsidRDefault="00A8263E"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shd w:val="clear" w:color="auto" w:fill="FFFFFF"/>
              </w:rPr>
              <w:t>Установлено, что в случае если граждане, включенные в список получателей единовременных выплат в текущем году, не воспользовались единовременной выплатой в течение срока, и (или) право на получение единовременной выплаты предоставлено следующему в порядке очередности гражданину, срок использования единовременной выплаты которого истекает в следующем финансовом году, и единовременная выплата которого не перечислена до 20 декабря текущего года, средства бюджета Пензенской области</w:t>
            </w:r>
            <w:proofErr w:type="gramEnd"/>
            <w:r w:rsidRPr="009E50CF">
              <w:rPr>
                <w:color w:val="000000"/>
                <w:sz w:val="20"/>
                <w:szCs w:val="20"/>
                <w:shd w:val="clear" w:color="auto" w:fill="FFFFFF"/>
              </w:rPr>
              <w:t xml:space="preserve"> перечисляются на счет, на котором учитываются операции со средствами, поступающими во временное распоряжение получателей средств бюджета Пензенской области, с отражением указанных операций на лицевых счетах, открытых уполномоченному органу как получателю бюджетных средств в Управлении Федерального казначейства по Пензенской области или в Министерстве финансов Пензенской области. При отсутствии потребности в средствах, поступающих во временное распоряжение, уполномоченный орган принимает меры к их возврату в бюджет Пензенской области.</w:t>
            </w:r>
            <w:r w:rsidRPr="009E50CF">
              <w:rPr>
                <w:color w:val="000000"/>
                <w:sz w:val="20"/>
                <w:szCs w:val="20"/>
              </w:rPr>
              <w:br/>
            </w:r>
            <w:r w:rsidRPr="009E50CF">
              <w:rPr>
                <w:color w:val="000000"/>
                <w:sz w:val="20"/>
                <w:szCs w:val="20"/>
              </w:rPr>
              <w:br/>
            </w: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8263E" w:rsidP="009E50CF">
            <w:pPr>
              <w:autoSpaceDE w:val="0"/>
              <w:autoSpaceDN w:val="0"/>
              <w:adjustRightInd w:val="0"/>
              <w:jc w:val="both"/>
              <w:rPr>
                <w:color w:val="000000"/>
                <w:sz w:val="20"/>
                <w:szCs w:val="20"/>
                <w:shd w:val="clear" w:color="auto" w:fill="FFFFFF"/>
              </w:rPr>
            </w:pPr>
            <w:proofErr w:type="gramStart"/>
            <w:r w:rsidRPr="009E50CF">
              <w:rPr>
                <w:color w:val="000000"/>
                <w:sz w:val="20"/>
                <w:szCs w:val="20"/>
                <w:shd w:val="clear" w:color="auto" w:fill="FFFFFF"/>
              </w:rPr>
              <w:t>Постановление Администрации г. Пензы от 29.12.2021 N 2007</w:t>
            </w:r>
            <w:r w:rsidRPr="009E50CF">
              <w:rPr>
                <w:color w:val="000000"/>
                <w:sz w:val="20"/>
                <w:szCs w:val="20"/>
              </w:rPr>
              <w:br/>
            </w:r>
            <w:r w:rsidRPr="009E50CF">
              <w:rPr>
                <w:color w:val="000000"/>
                <w:sz w:val="20"/>
                <w:szCs w:val="20"/>
                <w:shd w:val="clear" w:color="auto" w:fill="FFFFFF"/>
              </w:rPr>
              <w:t>"О внесении изменений в постановление администрации города Пензы от 31.12.2014 N 1591 "Об утверждении Порядка предоставления субсидий за счет средств бюджета города Пензы муниципальным бюджетным учреждениям, в отношении которых функции и полномочия учредителя осуществляет Управление транспорта и связи города Пензы, на финансовое обеспечение выполнения ими муниципального задания, рассчитанных с учетом нормативных затрат</w:t>
            </w:r>
            <w:proofErr w:type="gramEnd"/>
            <w:r w:rsidRPr="009E50CF">
              <w:rPr>
                <w:color w:val="000000"/>
                <w:sz w:val="20"/>
                <w:szCs w:val="20"/>
                <w:shd w:val="clear" w:color="auto" w:fill="FFFFFF"/>
              </w:rPr>
              <w:t xml:space="preserve"> на оказание ими муниципальных услуг физическим и (или) юридическим лицам и нормативных затрат на содержание муниципального имущества"</w:t>
            </w:r>
            <w:r w:rsidRPr="009E50CF">
              <w:rPr>
                <w:color w:val="000000"/>
                <w:sz w:val="20"/>
                <w:szCs w:val="20"/>
              </w:rPr>
              <w:br/>
            </w:r>
          </w:p>
        </w:tc>
        <w:tc>
          <w:tcPr>
            <w:tcW w:w="6804" w:type="dxa"/>
          </w:tcPr>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Определены основания для внесения изменений в муниципальное задание:</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 изменение в течение </w:t>
            </w:r>
            <w:proofErr w:type="gramStart"/>
            <w:r w:rsidRPr="009E50CF">
              <w:rPr>
                <w:color w:val="000000"/>
                <w:sz w:val="20"/>
                <w:szCs w:val="20"/>
              </w:rPr>
              <w:t>срока выполнения муниципального задания численности потребителей</w:t>
            </w:r>
            <w:proofErr w:type="gramEnd"/>
            <w:r w:rsidRPr="009E50CF">
              <w:rPr>
                <w:color w:val="000000"/>
                <w:sz w:val="20"/>
                <w:szCs w:val="20"/>
              </w:rPr>
              <w:t xml:space="preserve"> услуг, спроса на услуги (выполнение работ) или условий оказания услуг (выполнения работ), влияющих на их объем и (или) качество (в том числе на основании мотивированных предложений Учреждения);</w:t>
            </w:r>
          </w:p>
          <w:p w:rsidR="00A8263E" w:rsidRPr="009E50CF" w:rsidRDefault="00A8263E"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изменение нормативных затрат в течение срока выполнения муниципального задания в случаях, предусмотренных приказом Управления транспорта и связи города Пензы "Об утверждении значений нормативов затрат на оказание муниципальных услуг (выполнение работ) муниципальному бюджетному учреждению "Автомобильное транспортное хозяйство", включая внесение изменений в указанный нормативно-правовой акт, приводящих к изменению объема финансового обеспечения выполнения муниципального задания;</w:t>
            </w:r>
            <w:proofErr w:type="gramEnd"/>
          </w:p>
          <w:p w:rsidR="00A8263E" w:rsidRPr="009E50CF" w:rsidRDefault="00A8263E"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roofErr w:type="gramEnd"/>
          </w:p>
          <w:p w:rsidR="00A8263E" w:rsidRPr="009E50CF" w:rsidRDefault="00A8263E"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lastRenderedPageBreak/>
              <w:t>Также установлено, что предварительный отчет о выполнении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 за соответствующий финансовый год представляется Учреждением ежегодно не позднее 1 ноября текущего года по форме, аналогичной форме отчета о выполнении муниципального задания, предусмотренной Положением о порядке формирования муниципального задания на оказание муниципальных услуг (оказание работ) в отношении</w:t>
            </w:r>
            <w:proofErr w:type="gramEnd"/>
            <w:r w:rsidRPr="009E50CF">
              <w:rPr>
                <w:color w:val="000000"/>
                <w:sz w:val="20"/>
                <w:szCs w:val="20"/>
              </w:rPr>
              <w:t xml:space="preserve"> муниципальных учреждений г. Пензы и финансовом </w:t>
            </w:r>
            <w:proofErr w:type="gramStart"/>
            <w:r w:rsidRPr="009E50CF">
              <w:rPr>
                <w:color w:val="000000"/>
                <w:sz w:val="20"/>
                <w:szCs w:val="20"/>
              </w:rPr>
              <w:t>обеспечении</w:t>
            </w:r>
            <w:proofErr w:type="gramEnd"/>
            <w:r w:rsidRPr="009E50CF">
              <w:rPr>
                <w:color w:val="000000"/>
                <w:sz w:val="20"/>
                <w:szCs w:val="20"/>
              </w:rPr>
              <w:t xml:space="preserve"> выполнения муниципального задания, утвержденным постановлением администрации г. Пензы от 14.12.2015 N 2147.</w:t>
            </w: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8263E"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Решение Пензенской городской Думы от 24.12.2021 N 529-32/7</w:t>
            </w:r>
            <w:r w:rsidRPr="009E50CF">
              <w:rPr>
                <w:color w:val="000000"/>
                <w:sz w:val="20"/>
                <w:szCs w:val="20"/>
              </w:rPr>
              <w:br/>
            </w:r>
            <w:r w:rsidRPr="009E50CF">
              <w:rPr>
                <w:color w:val="000000"/>
                <w:sz w:val="20"/>
                <w:szCs w:val="20"/>
                <w:shd w:val="clear" w:color="auto" w:fill="FFFFFF"/>
              </w:rPr>
              <w:t>"Об утверждении Положения о муниципальном земельном контроле на территории города Пензы"</w:t>
            </w:r>
            <w:r w:rsidRPr="009E50CF">
              <w:rPr>
                <w:color w:val="000000"/>
                <w:sz w:val="20"/>
                <w:szCs w:val="20"/>
              </w:rPr>
              <w:br/>
            </w:r>
            <w:r w:rsidRPr="009E50CF">
              <w:rPr>
                <w:color w:val="000000"/>
                <w:sz w:val="20"/>
                <w:szCs w:val="20"/>
                <w:shd w:val="clear" w:color="auto" w:fill="FFFFFF"/>
              </w:rPr>
              <w:t>(подписано Главой города Пензы 24.12.2021)</w:t>
            </w:r>
            <w:r w:rsidRPr="009E50CF">
              <w:rPr>
                <w:color w:val="000000"/>
                <w:sz w:val="20"/>
                <w:szCs w:val="20"/>
              </w:rPr>
              <w:br/>
            </w:r>
          </w:p>
        </w:tc>
        <w:tc>
          <w:tcPr>
            <w:tcW w:w="6804" w:type="dxa"/>
          </w:tcPr>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 порядок организации и осуществления муниципального земельного контроля на территории города Пензы.</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К предмету муниципального контроля отнесено соблюдение юридическими лицами, индивидуальными предпринимателями и гражданами обязательных требований, установленных земельным законодательством и исполнение решений, принимаемых по результатам контрольных мероприятий.</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Органом местного самоуправления, уполномоченным на осуществление муниципального контроля, является администрация города Пензы. Структурным подразделением контрольного органа, осуществляющим муниципальный контроль, является отдел муниципального земельного контроля администрации города Пензы.</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Объектом муниципального контроля является:</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 деятельность, действия (бездействие) контролируемых лиц, в рамках </w:t>
            </w:r>
            <w:proofErr w:type="gramStart"/>
            <w:r w:rsidRPr="009E50CF">
              <w:rPr>
                <w:color w:val="000000"/>
                <w:sz w:val="20"/>
                <w:szCs w:val="20"/>
              </w:rPr>
              <w:t>которой</w:t>
            </w:r>
            <w:proofErr w:type="gramEnd"/>
            <w:r w:rsidRPr="009E50CF">
              <w:rPr>
                <w:color w:val="000000"/>
                <w:sz w:val="20"/>
                <w:szCs w:val="20"/>
              </w:rPr>
              <w:t xml:space="preserve">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земли, земельные участки и части земельных участков, расположенные в границах города Пензы, которыми граждане и организации владеют и (или) пользуются.</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Учет объектов контроля осуществляется с использованием единого реестра контрольных (надзорных) мероприятий и иных государственных и муниципальных информационных систем путем межведомственного информационного взаимодействия.</w:t>
            </w:r>
          </w:p>
          <w:p w:rsidR="00A8263E" w:rsidRPr="009E50CF" w:rsidRDefault="00A8263E"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Признано утратившим силу решение Пензенской городской Думы от 29.03.2019 N 1172-55/6 "Об утверждении Положения "Об осуществлении муниципального земельного контроля в границах городского округа город Пенза".</w:t>
            </w: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35B67"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13.01.2022 N 9-пП</w:t>
            </w:r>
            <w:r w:rsidRPr="009E50CF">
              <w:rPr>
                <w:color w:val="000000"/>
                <w:sz w:val="20"/>
                <w:szCs w:val="20"/>
              </w:rPr>
              <w:br/>
            </w:r>
            <w:r w:rsidRPr="009E50CF">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9E50CF">
              <w:rPr>
                <w:color w:val="000000"/>
                <w:sz w:val="20"/>
                <w:szCs w:val="20"/>
              </w:rPr>
              <w:br/>
            </w:r>
            <w:r w:rsidRPr="009E50CF">
              <w:rPr>
                <w:color w:val="000000"/>
                <w:sz w:val="20"/>
                <w:szCs w:val="20"/>
              </w:rPr>
              <w:br/>
            </w:r>
          </w:p>
        </w:tc>
        <w:tc>
          <w:tcPr>
            <w:tcW w:w="6804" w:type="dxa"/>
          </w:tcPr>
          <w:p w:rsidR="00A35B67" w:rsidRPr="009E50CF" w:rsidRDefault="00A35B67"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Внесены коррективы в постановления Правительства Пензенской области от 22.10.2012 N 747-пП "Об организации предоставления мер социальной поддержки семьям, имеющим детей" и от 30.11.2018 N 637-пП "Об определении уполномоченного органа исполнительной власти Пензенской области по формированию и ведению в Пензенской области реестра получателей ежемесячного пособия при рождении третьего и последующих детей до достижения ребенком возраста трех лет в соответствии с Законом</w:t>
            </w:r>
            <w:proofErr w:type="gramEnd"/>
            <w:r w:rsidRPr="009E50CF">
              <w:rPr>
                <w:color w:val="000000"/>
                <w:sz w:val="20"/>
                <w:szCs w:val="20"/>
              </w:rPr>
              <w:t xml:space="preserve"> Пензенской области от 21.04.2005 N 795-ЗПО".</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Наименование выплаты "ежемесячное пособие при рождении третьего и последующих детей до достижения ребенком возраста трех лет" заменено </w:t>
            </w:r>
            <w:proofErr w:type="gramStart"/>
            <w:r w:rsidRPr="009E50CF">
              <w:rPr>
                <w:color w:val="000000"/>
                <w:sz w:val="20"/>
                <w:szCs w:val="20"/>
              </w:rPr>
              <w:t>на</w:t>
            </w:r>
            <w:proofErr w:type="gramEnd"/>
            <w:r w:rsidRPr="009E50CF">
              <w:rPr>
                <w:color w:val="000000"/>
                <w:sz w:val="20"/>
                <w:szCs w:val="20"/>
              </w:rPr>
              <w:t xml:space="preserve"> "</w:t>
            </w:r>
            <w:proofErr w:type="gramStart"/>
            <w:r w:rsidRPr="009E50CF">
              <w:rPr>
                <w:color w:val="000000"/>
                <w:sz w:val="20"/>
                <w:szCs w:val="20"/>
              </w:rPr>
              <w:t>ежемесячная</w:t>
            </w:r>
            <w:proofErr w:type="gramEnd"/>
            <w:r w:rsidRPr="009E50CF">
              <w:rPr>
                <w:color w:val="000000"/>
                <w:sz w:val="20"/>
                <w:szCs w:val="20"/>
              </w:rPr>
              <w:t xml:space="preserve"> денежная выплата, назначаемая в случае рождения третьего ребенка или последующих детей до достижения ребенком возраста трех лет".</w:t>
            </w:r>
          </w:p>
          <w:p w:rsidR="00A35B67" w:rsidRPr="009E50CF" w:rsidRDefault="00A35B67"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xml:space="preserve">Кроме того, в Порядке обращения за пособиями семей, имеющих детей, а также порядок их выплаты и индексации пособия на ребенка, утвержденном постановлением Правительства Пензенской области от 22.10.2012 N 747-пП уточнено, что при назначении пособия на ребенка, а также при </w:t>
            </w:r>
            <w:r w:rsidRPr="009E50CF">
              <w:rPr>
                <w:color w:val="000000"/>
                <w:sz w:val="20"/>
                <w:szCs w:val="20"/>
              </w:rPr>
              <w:lastRenderedPageBreak/>
              <w:t>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при расчете</w:t>
            </w:r>
            <w:proofErr w:type="gramEnd"/>
            <w:r w:rsidRPr="009E50CF">
              <w:rPr>
                <w:color w:val="000000"/>
                <w:sz w:val="20"/>
                <w:szCs w:val="20"/>
              </w:rPr>
              <w:t xml:space="preserve"> среднедушевого дохода семьи, не учитываются:</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суммы пособий и иных аналогичных выплат, а также алиментов на ребенка, который на день подачи заявления достиг возраста 18 лет;</w:t>
            </w:r>
          </w:p>
          <w:p w:rsidR="00A35B67" w:rsidRPr="009E50CF" w:rsidRDefault="00A35B67"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A8263E"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государственная социальная помощь на основании социального контракта.</w:t>
            </w: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35B67" w:rsidP="009E50CF">
            <w:pPr>
              <w:autoSpaceDE w:val="0"/>
              <w:autoSpaceDN w:val="0"/>
              <w:adjustRightInd w:val="0"/>
              <w:jc w:val="both"/>
              <w:rPr>
                <w:color w:val="000000"/>
                <w:sz w:val="20"/>
                <w:szCs w:val="20"/>
                <w:shd w:val="clear" w:color="auto" w:fill="FFFFFF"/>
              </w:rPr>
            </w:pPr>
            <w:proofErr w:type="gramStart"/>
            <w:r w:rsidRPr="009E50CF">
              <w:rPr>
                <w:color w:val="000000"/>
                <w:sz w:val="20"/>
                <w:szCs w:val="20"/>
                <w:shd w:val="clear" w:color="auto" w:fill="FFFFFF"/>
              </w:rPr>
              <w:t>Приказ Минтруда Пензенской области от 24.12.2021 N 558-ОС</w:t>
            </w:r>
            <w:r w:rsidRPr="009E50CF">
              <w:rPr>
                <w:color w:val="000000"/>
                <w:sz w:val="20"/>
                <w:szCs w:val="20"/>
              </w:rPr>
              <w:br/>
            </w:r>
            <w:r w:rsidRPr="009E50CF">
              <w:rPr>
                <w:color w:val="000000"/>
                <w:sz w:val="20"/>
                <w:szCs w:val="20"/>
                <w:shd w:val="clear" w:color="auto" w:fill="FFFFFF"/>
              </w:rPr>
              <w:t>"О внесении изменений в Административный регламент предоставления органами местного самоуправления муниципальных районов и городских округов Пензенской области государственной услуги "Предоставление ежемесячной денежной компенсации расходов на оплату жилого помещения и коммунальных услуг отдельным категориям граждан, проживающих на территории Пензенской области", утвержденный приказом Министерства труда, социальной защиты и демографии Пензенской области от 20.06.2016 N</w:t>
            </w:r>
            <w:proofErr w:type="gramEnd"/>
            <w:r w:rsidRPr="009E50CF">
              <w:rPr>
                <w:color w:val="000000"/>
                <w:sz w:val="20"/>
                <w:szCs w:val="20"/>
                <w:shd w:val="clear" w:color="auto" w:fill="FFFFFF"/>
              </w:rPr>
              <w:t xml:space="preserve"> 205-ОС (с последующими изменениями)"</w:t>
            </w:r>
          </w:p>
        </w:tc>
        <w:tc>
          <w:tcPr>
            <w:tcW w:w="6804" w:type="dxa"/>
          </w:tcPr>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Скорректированы основания для отказа в предоставлении государственной услуги.</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Также актуализирована форма заявления о предоставлении государственной услуги.</w:t>
            </w:r>
          </w:p>
          <w:p w:rsidR="00A8263E" w:rsidRPr="009E50CF" w:rsidRDefault="00A8263E" w:rsidP="009E50CF">
            <w:pPr>
              <w:pStyle w:val="a4"/>
              <w:shd w:val="clear" w:color="auto" w:fill="FFFFFF"/>
              <w:spacing w:before="0" w:beforeAutospacing="0" w:after="240" w:afterAutospacing="0"/>
              <w:jc w:val="both"/>
              <w:rPr>
                <w:color w:val="000000"/>
                <w:sz w:val="20"/>
                <w:szCs w:val="20"/>
              </w:rPr>
            </w:pP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35B67"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Минтруда Пензенской области от 14.12.2021 N 525-ОС</w:t>
            </w:r>
            <w:r w:rsidRPr="009E50CF">
              <w:rPr>
                <w:color w:val="000000"/>
                <w:sz w:val="20"/>
                <w:szCs w:val="20"/>
              </w:rPr>
              <w:br/>
            </w:r>
            <w:r w:rsidRPr="009E50CF">
              <w:rPr>
                <w:color w:val="000000"/>
                <w:sz w:val="20"/>
                <w:szCs w:val="20"/>
                <w:shd w:val="clear" w:color="auto" w:fill="FFFFFF"/>
              </w:rPr>
              <w:t>"О внесении изменений в отдельные приказы Министерства труда, социальной защиты и демографии Пензенской области"</w:t>
            </w:r>
            <w:r w:rsidRPr="009E50CF">
              <w:rPr>
                <w:color w:val="000000"/>
                <w:sz w:val="20"/>
                <w:szCs w:val="20"/>
              </w:rPr>
              <w:br/>
            </w:r>
          </w:p>
        </w:tc>
        <w:tc>
          <w:tcPr>
            <w:tcW w:w="6804" w:type="dxa"/>
          </w:tcPr>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Внесены изменения в приказы Министерства труда, социальной защиты и демографии Пензенской области об утверждении Административных регламентов предоставления государственных услуг, а именно:</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пенсии за выслугу лет лицам, замещавшим государственные должности Пензенской области и должности государственной гражданской службы Пензенской области (от 29.05.2013 N 195-ОС);</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и выплата ежемесячной денежной компенсации одиноким матерям за наем (поднаем) жилого помещения (от 29.05.2013 N 196-ОС);</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и выплата единовременного пособия при рождении, усыновлении (удочерении) одновременно двух и более детей (от 29.05.2013 N 197-ОС);</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Назначение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(от 09.06.2016 N 195-ОС).</w:t>
            </w:r>
          </w:p>
          <w:p w:rsidR="00A35B67" w:rsidRPr="009E50CF" w:rsidRDefault="00A35B67"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В связи с переименованием должности "Вице-губернатор - руководитель аппарата Губернатора и Правительства Пензенской области" в "Вице-</w:t>
            </w:r>
            <w:r w:rsidRPr="009E50CF">
              <w:rPr>
                <w:color w:val="000000"/>
                <w:sz w:val="20"/>
                <w:szCs w:val="20"/>
              </w:rPr>
              <w:lastRenderedPageBreak/>
              <w:t>губернатор Пензенской области" соответствующие изменения внесены в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(муниципальных) служащих, работников.</w:t>
            </w:r>
            <w:proofErr w:type="gramEnd"/>
          </w:p>
          <w:p w:rsidR="00A8263E"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Актуализирована нормативная правовая база документов.</w:t>
            </w: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35B67"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Распоряжение Губернатора Пензенской области от 18.01.2022 N 35-р</w:t>
            </w:r>
            <w:r w:rsidRPr="009E50CF">
              <w:rPr>
                <w:color w:val="000000"/>
                <w:sz w:val="20"/>
                <w:szCs w:val="20"/>
              </w:rPr>
              <w:br/>
            </w:r>
            <w:r w:rsidRPr="009E50CF">
              <w:rPr>
                <w:color w:val="000000"/>
                <w:sz w:val="20"/>
                <w:szCs w:val="20"/>
                <w:shd w:val="clear" w:color="auto" w:fill="FFFFFF"/>
              </w:rPr>
              <w:t>"О внесении изменений в распоряжение Губернатора Пензенской области от 07.07.2011 N 215-р (с последующими изменениями)"</w:t>
            </w:r>
            <w:r w:rsidRPr="009E50CF">
              <w:rPr>
                <w:color w:val="000000"/>
                <w:sz w:val="20"/>
                <w:szCs w:val="20"/>
              </w:rPr>
              <w:br/>
            </w:r>
          </w:p>
        </w:tc>
        <w:tc>
          <w:tcPr>
            <w:tcW w:w="6804" w:type="dxa"/>
          </w:tcPr>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Скорректировано распоряжение Губернатора Пензенской области "Об установлении форм и периодичности представления отчетности об осуществлении органами местного самоуправления отдельных государственных полномочий, указанных в статье 1.1 (за исключением пункта 3) Закона Пензенской области от 22.12.2006 N 1176-ЗПО".</w:t>
            </w:r>
          </w:p>
          <w:p w:rsidR="00A8263E" w:rsidRPr="009E50CF" w:rsidRDefault="00A35B67"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Исключены формы отчета о произведенных кассовых расходах по предоставлению мер социальной поддержки гражданам, подвергшимся воздействию радиации, отчета об эффективности деятельности органов местного самоуправления муниципальных районов и городских округов Пензенской области по осуществлению переданного полномочия по предоставлению мер социальной поддержки гражданам, подвергшимся воздействию радиации, отчета о расходах бюджета муниципального образования, источником финансового обеспечения которого является субвенция из федерального бюджета на финансовое</w:t>
            </w:r>
            <w:proofErr w:type="gramEnd"/>
            <w:r w:rsidRPr="009E50CF">
              <w:rPr>
                <w:color w:val="000000"/>
                <w:sz w:val="20"/>
                <w:szCs w:val="20"/>
              </w:rPr>
              <w:t xml:space="preserve"> </w:t>
            </w:r>
            <w:proofErr w:type="gramStart"/>
            <w:r w:rsidRPr="009E50CF">
              <w:rPr>
                <w:color w:val="000000"/>
                <w:sz w:val="20"/>
                <w:szCs w:val="20"/>
              </w:rPr>
              <w:t>обеспечение выплаты пособия по беременности и родам женщинам, уволенным в связи с ликвидацией организаций (прекращением деятельности, полномочий физическими лицами), отчета о расходах бюджета муниципального образования, источником финансового обеспечения которого является субвенция из федерального бюджета на финансовое обеспечение выплаты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отчета о</w:t>
            </w:r>
            <w:proofErr w:type="gramEnd"/>
            <w:r w:rsidRPr="009E50CF">
              <w:rPr>
                <w:color w:val="000000"/>
                <w:sz w:val="20"/>
                <w:szCs w:val="20"/>
              </w:rPr>
              <w:t xml:space="preserve"> </w:t>
            </w:r>
            <w:proofErr w:type="gramStart"/>
            <w:r w:rsidRPr="009E50CF">
              <w:rPr>
                <w:color w:val="000000"/>
                <w:sz w:val="20"/>
                <w:szCs w:val="20"/>
              </w:rPr>
              <w:t>расходах бюджета муниципального образования, источником финансового обеспечения которого является субвенция из федерального бюджета на финансовое обеспечение выплаты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roofErr w:type="gramEnd"/>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A35B67"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Министерства финансов Пензенской области от 11.01.2022 N 4</w:t>
            </w:r>
            <w:r w:rsidRPr="009E50CF">
              <w:rPr>
                <w:color w:val="000000"/>
                <w:sz w:val="20"/>
                <w:szCs w:val="20"/>
              </w:rPr>
              <w:br/>
            </w:r>
            <w:r w:rsidRPr="009E50CF">
              <w:rPr>
                <w:color w:val="000000"/>
                <w:sz w:val="20"/>
                <w:szCs w:val="20"/>
                <w:shd w:val="clear" w:color="auto" w:fill="FFFFFF"/>
              </w:rPr>
              <w:t>"О внесении изменений в Перечень доходов бюджета Пензенской области, главным администратором и администратором которых является Министерство финансов Пензенской области, утвержденный приказом Министерства финансов Пензенской области от 31.12.2013 N 67 (с последующими изменениями)"</w:t>
            </w:r>
            <w:r w:rsidRPr="009E50CF">
              <w:rPr>
                <w:color w:val="000000"/>
                <w:sz w:val="20"/>
                <w:szCs w:val="20"/>
              </w:rPr>
              <w:br/>
            </w:r>
          </w:p>
        </w:tc>
        <w:tc>
          <w:tcPr>
            <w:tcW w:w="6804" w:type="dxa"/>
          </w:tcPr>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 перечень доходов включены доходы бюджетов субъектов Российской Федерации от возврата остатков субвенций на проведение Всероссийской переписи населения 2020 года из бюджетов муниципальных образований.</w:t>
            </w:r>
          </w:p>
          <w:p w:rsidR="00A35B67" w:rsidRPr="009E50CF" w:rsidRDefault="00A35B67"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Помимо этого, из перечня исключены 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p w:rsidR="00A8263E" w:rsidRPr="009E50CF" w:rsidRDefault="00A8263E" w:rsidP="009E50CF">
            <w:pPr>
              <w:pStyle w:val="a4"/>
              <w:shd w:val="clear" w:color="auto" w:fill="FFFFFF"/>
              <w:spacing w:before="0" w:beforeAutospacing="0" w:after="240" w:afterAutospacing="0"/>
              <w:jc w:val="both"/>
              <w:rPr>
                <w:color w:val="000000"/>
                <w:sz w:val="20"/>
                <w:szCs w:val="20"/>
              </w:rPr>
            </w:pP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0C5A0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Администрации г. Пензы от 17.01.2022 N 35/1</w:t>
            </w:r>
            <w:r w:rsidRPr="009E50CF">
              <w:rPr>
                <w:color w:val="000000"/>
                <w:sz w:val="20"/>
                <w:szCs w:val="20"/>
              </w:rPr>
              <w:br/>
            </w:r>
            <w:r w:rsidRPr="009E50CF">
              <w:rPr>
                <w:color w:val="000000"/>
                <w:sz w:val="20"/>
                <w:szCs w:val="20"/>
                <w:shd w:val="clear" w:color="auto" w:fill="FFFFFF"/>
              </w:rPr>
              <w:t xml:space="preserve">"О внесении изменений в постановление администрации города Пензы от 16.12.2015 N 2187 "Об утверждении правил определения нормативных затрат на обеспечение </w:t>
            </w:r>
            <w:proofErr w:type="gramStart"/>
            <w:r w:rsidRPr="009E50CF">
              <w:rPr>
                <w:color w:val="000000"/>
                <w:sz w:val="20"/>
                <w:szCs w:val="20"/>
                <w:shd w:val="clear" w:color="auto" w:fill="FFFFFF"/>
              </w:rPr>
              <w:t>функций органов местного самоуправления города Пензы</w:t>
            </w:r>
            <w:proofErr w:type="gramEnd"/>
            <w:r w:rsidRPr="009E50CF">
              <w:rPr>
                <w:color w:val="000000"/>
                <w:sz w:val="20"/>
                <w:szCs w:val="20"/>
                <w:shd w:val="clear" w:color="auto" w:fill="FFFFFF"/>
              </w:rPr>
              <w:t xml:space="preserve"> и подведомственных им казенных учреждений"</w:t>
            </w:r>
            <w:r w:rsidRPr="009E50CF">
              <w:rPr>
                <w:color w:val="000000"/>
                <w:sz w:val="20"/>
                <w:szCs w:val="20"/>
              </w:rPr>
              <w:br/>
            </w:r>
          </w:p>
        </w:tc>
        <w:tc>
          <w:tcPr>
            <w:tcW w:w="6804" w:type="dxa"/>
          </w:tcPr>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lastRenderedPageBreak/>
              <w:t xml:space="preserve">Внесены изменения в нормативы </w:t>
            </w:r>
            <w:proofErr w:type="gramStart"/>
            <w:r w:rsidRPr="009E50CF">
              <w:rPr>
                <w:color w:val="000000"/>
                <w:sz w:val="20"/>
                <w:szCs w:val="20"/>
              </w:rPr>
              <w:t>обеспечения функций органов местного самоуправления города</w:t>
            </w:r>
            <w:proofErr w:type="gramEnd"/>
            <w:r w:rsidRPr="009E50CF">
              <w:rPr>
                <w:color w:val="000000"/>
                <w:sz w:val="20"/>
                <w:szCs w:val="20"/>
              </w:rPr>
              <w:t xml:space="preserve"> Пензы, применяемые при расчете нормативных затрат на приобретение служебного легкового автотранспорта.</w:t>
            </w:r>
          </w:p>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К примеру, стоимость служебного транспортного средства, предоставляемого по вывозу (без персонального закрепления), определена в размере не более 1,5 млн. руб. и не более 200 лошадиных сил включительно (ранее - не более 1,0 млн. руб. и не более 150 лошадиных сил).</w:t>
            </w:r>
          </w:p>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Помимо этого, скорректированы нормативы </w:t>
            </w:r>
            <w:proofErr w:type="gramStart"/>
            <w:r w:rsidRPr="009E50CF">
              <w:rPr>
                <w:color w:val="000000"/>
                <w:sz w:val="20"/>
                <w:szCs w:val="20"/>
              </w:rPr>
              <w:t>обеспечения функций органов местного самоуправления города</w:t>
            </w:r>
            <w:proofErr w:type="gramEnd"/>
            <w:r w:rsidRPr="009E50CF">
              <w:rPr>
                <w:color w:val="000000"/>
                <w:sz w:val="20"/>
                <w:szCs w:val="20"/>
              </w:rPr>
              <w:t xml:space="preserve"> Пензы, применяемые при расчете </w:t>
            </w:r>
            <w:r w:rsidRPr="009E50CF">
              <w:rPr>
                <w:color w:val="000000"/>
                <w:sz w:val="20"/>
                <w:szCs w:val="20"/>
              </w:rPr>
              <w:lastRenderedPageBreak/>
              <w:t>нормативных затрат на приобретение средств подвижной связи и услуг подвижной связи.</w:t>
            </w:r>
          </w:p>
          <w:p w:rsidR="00A8263E" w:rsidRPr="009E50CF" w:rsidRDefault="00A8263E" w:rsidP="009E50CF">
            <w:pPr>
              <w:pStyle w:val="a4"/>
              <w:shd w:val="clear" w:color="auto" w:fill="FFFFFF"/>
              <w:spacing w:before="0" w:beforeAutospacing="0" w:after="240" w:afterAutospacing="0"/>
              <w:jc w:val="both"/>
              <w:rPr>
                <w:color w:val="000000"/>
                <w:sz w:val="20"/>
                <w:szCs w:val="20"/>
              </w:rPr>
            </w:pPr>
          </w:p>
        </w:tc>
      </w:tr>
      <w:tr w:rsidR="00A8263E" w:rsidRPr="009E50CF" w:rsidTr="009E50CF">
        <w:tc>
          <w:tcPr>
            <w:tcW w:w="708" w:type="dxa"/>
          </w:tcPr>
          <w:p w:rsidR="00A8263E" w:rsidRPr="009E50CF" w:rsidRDefault="00A8263E" w:rsidP="009E50CF">
            <w:pPr>
              <w:pStyle w:val="a6"/>
              <w:numPr>
                <w:ilvl w:val="0"/>
                <w:numId w:val="1"/>
              </w:numPr>
              <w:jc w:val="both"/>
              <w:rPr>
                <w:sz w:val="20"/>
                <w:szCs w:val="20"/>
              </w:rPr>
            </w:pPr>
          </w:p>
        </w:tc>
        <w:tc>
          <w:tcPr>
            <w:tcW w:w="3262" w:type="dxa"/>
          </w:tcPr>
          <w:p w:rsidR="00A8263E" w:rsidRPr="009E50CF" w:rsidRDefault="000C5A0F" w:rsidP="009E50CF">
            <w:pPr>
              <w:autoSpaceDE w:val="0"/>
              <w:autoSpaceDN w:val="0"/>
              <w:adjustRightInd w:val="0"/>
              <w:jc w:val="both"/>
              <w:rPr>
                <w:color w:val="000000"/>
                <w:sz w:val="20"/>
                <w:szCs w:val="20"/>
                <w:shd w:val="clear" w:color="auto" w:fill="FFFFFF"/>
              </w:rPr>
            </w:pPr>
            <w:proofErr w:type="gramStart"/>
            <w:r w:rsidRPr="009E50CF">
              <w:rPr>
                <w:color w:val="000000"/>
                <w:sz w:val="20"/>
                <w:szCs w:val="20"/>
                <w:shd w:val="clear" w:color="auto" w:fill="FFFFFF"/>
              </w:rPr>
              <w:t>Постановление Правительства Пензенской области от 21.01.2022 N 36-пП</w:t>
            </w:r>
            <w:r w:rsidRPr="009E50CF">
              <w:rPr>
                <w:color w:val="000000"/>
                <w:sz w:val="20"/>
                <w:szCs w:val="20"/>
              </w:rPr>
              <w:br/>
            </w:r>
            <w:r w:rsidRPr="009E50CF">
              <w:rPr>
                <w:color w:val="000000"/>
                <w:sz w:val="20"/>
                <w:szCs w:val="20"/>
                <w:shd w:val="clear" w:color="auto" w:fill="FFFFFF"/>
              </w:rPr>
              <w:t>"О внесении изменений в Порядок предоставления из бюджета Пензенской области субвенций бюджетам муниципальных образований Пензенской области на осуществление полномочий по первичному воинскому учету органами местного самоуправления поселений и городских округов, источником финансового обеспечения которых являются субвенции из федерального бюджета, утвержденный постановлением Правительства Пензенской области от 11.11.2019 N 697-пП (с последующими изменениями)"</w:t>
            </w:r>
            <w:proofErr w:type="gramEnd"/>
          </w:p>
        </w:tc>
        <w:tc>
          <w:tcPr>
            <w:tcW w:w="6804" w:type="dxa"/>
          </w:tcPr>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Уточнено, что субвенции предоставляются в соответствии со сводной бюджетной росписью бюджета Пензенской области в пределах лимитов бюджетных обязательств, предусмотренных Министерству общественной безопасности и обеспечения деятельности мировых судей в Пензенской области (ранее - Министерству финансов Пензенской области) на осуществление полномочий по первичному воинскому учету органами местного самоуправления поселений, муниципальных и городских округов.</w:t>
            </w:r>
          </w:p>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Определено, что с 1 апреля 2022 года отчет о расходах местных бюджетов, связанных с осуществлением полномочий по первичному воинскому учету, финансовые органы муниципальных районов представляют в Министерство общественной безопасности и обеспечения деятельности мировых судей в Пензенской области.</w:t>
            </w:r>
          </w:p>
          <w:p w:rsidR="00A8263E" w:rsidRPr="009E50CF" w:rsidRDefault="00A8263E" w:rsidP="009E50CF">
            <w:pPr>
              <w:pStyle w:val="a4"/>
              <w:shd w:val="clear" w:color="auto" w:fill="FFFFFF"/>
              <w:spacing w:before="0" w:beforeAutospacing="0" w:after="240" w:afterAutospacing="0"/>
              <w:jc w:val="both"/>
              <w:rPr>
                <w:color w:val="000000"/>
                <w:sz w:val="20"/>
                <w:szCs w:val="20"/>
              </w:rPr>
            </w:pPr>
          </w:p>
        </w:tc>
      </w:tr>
      <w:tr w:rsidR="000C5A0F" w:rsidRPr="009E50CF" w:rsidTr="009E50CF">
        <w:tc>
          <w:tcPr>
            <w:tcW w:w="708" w:type="dxa"/>
          </w:tcPr>
          <w:p w:rsidR="000C5A0F" w:rsidRPr="009E50CF" w:rsidRDefault="000C5A0F" w:rsidP="009E50CF">
            <w:pPr>
              <w:pStyle w:val="a6"/>
              <w:numPr>
                <w:ilvl w:val="0"/>
                <w:numId w:val="1"/>
              </w:numPr>
              <w:jc w:val="both"/>
              <w:rPr>
                <w:sz w:val="20"/>
                <w:szCs w:val="20"/>
              </w:rPr>
            </w:pPr>
          </w:p>
        </w:tc>
        <w:tc>
          <w:tcPr>
            <w:tcW w:w="3262" w:type="dxa"/>
          </w:tcPr>
          <w:p w:rsidR="000C5A0F" w:rsidRPr="009E50CF" w:rsidRDefault="000C5A0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24.01.2022 N 40-пП</w:t>
            </w:r>
            <w:r w:rsidRPr="009E50CF">
              <w:rPr>
                <w:color w:val="000000"/>
                <w:sz w:val="20"/>
                <w:szCs w:val="20"/>
              </w:rPr>
              <w:br/>
            </w:r>
            <w:r w:rsidRPr="009E50CF">
              <w:rPr>
                <w:color w:val="000000"/>
                <w:sz w:val="20"/>
                <w:szCs w:val="20"/>
                <w:shd w:val="clear" w:color="auto" w:fill="FFFFFF"/>
              </w:rPr>
              <w:t>"О государственной информационной системе Пензенской области "Регистр муниципальных нормативных правовых актов Пензенской области"</w:t>
            </w:r>
            <w:r w:rsidRPr="009E50CF">
              <w:rPr>
                <w:color w:val="000000"/>
                <w:sz w:val="20"/>
                <w:szCs w:val="20"/>
              </w:rPr>
              <w:br/>
            </w:r>
          </w:p>
        </w:tc>
        <w:tc>
          <w:tcPr>
            <w:tcW w:w="6804" w:type="dxa"/>
          </w:tcPr>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государственная информационная система Пензенской области "Регистр муниципальных нормативных правовых актов Пензенской области" представляет собой государственную информационную систему, предназначенную для ведения регистра муниципальных нормативных правовых актов Пензенской области и интегрированную с единой федеральной государственной информационной системой "Федеральный регистр муниципальных нормативных правовых актов". Информация, содержащаяся в системе, является официальной.</w:t>
            </w:r>
          </w:p>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Оператором информационной системы является Правительство Пензенской области.</w:t>
            </w:r>
          </w:p>
          <w:p w:rsidR="000C5A0F" w:rsidRPr="009E50CF" w:rsidRDefault="000C5A0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Установлены цели и информационная структура, участники системы, порядок обеспечения доступа к информации, содержащейся в системе и требования к защищенности указанной информации.</w:t>
            </w:r>
          </w:p>
        </w:tc>
      </w:tr>
      <w:tr w:rsidR="000C5A0F" w:rsidRPr="009E50CF" w:rsidTr="009E50CF">
        <w:tc>
          <w:tcPr>
            <w:tcW w:w="708" w:type="dxa"/>
          </w:tcPr>
          <w:p w:rsidR="000C5A0F" w:rsidRPr="009E50CF" w:rsidRDefault="000C5A0F" w:rsidP="009E50CF">
            <w:pPr>
              <w:pStyle w:val="a6"/>
              <w:numPr>
                <w:ilvl w:val="0"/>
                <w:numId w:val="1"/>
              </w:numPr>
              <w:jc w:val="both"/>
              <w:rPr>
                <w:sz w:val="20"/>
                <w:szCs w:val="20"/>
              </w:rPr>
            </w:pPr>
          </w:p>
        </w:tc>
        <w:tc>
          <w:tcPr>
            <w:tcW w:w="3262" w:type="dxa"/>
          </w:tcPr>
          <w:p w:rsidR="000C5A0F" w:rsidRPr="009E50CF" w:rsidRDefault="009E50C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Минтруда Пензенской области от 24.01.2022 N 24-ОС</w:t>
            </w:r>
            <w:r w:rsidRPr="009E50CF">
              <w:rPr>
                <w:color w:val="000000"/>
                <w:sz w:val="20"/>
                <w:szCs w:val="20"/>
              </w:rPr>
              <w:br/>
            </w:r>
            <w:r w:rsidRPr="009E50CF">
              <w:rPr>
                <w:color w:val="000000"/>
                <w:sz w:val="20"/>
                <w:szCs w:val="20"/>
                <w:shd w:val="clear" w:color="auto" w:fill="FFFFFF"/>
              </w:rPr>
              <w:t>"О внесении изменений в приказ Министерства труда, социальной защиты и демографии Пензенской области от 22.07.2016 N 249-ОС"</w:t>
            </w:r>
            <w:r w:rsidRPr="009E50CF">
              <w:rPr>
                <w:color w:val="000000"/>
                <w:sz w:val="20"/>
                <w:szCs w:val="20"/>
              </w:rPr>
              <w:br/>
            </w:r>
          </w:p>
        </w:tc>
        <w:tc>
          <w:tcPr>
            <w:tcW w:w="6804" w:type="dxa"/>
          </w:tcPr>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Внесены коррективы в приказ Министерства труда, социальной защиты и демографии Пензенской области от 22.07.2016 N 249-ОС "Об утверждении порядков проведения специальных мероприятий, способствующих повышению конкурентоспособности инвалидов на рынке труда Пензенской области".</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В Порядке установления в организациях Пензенской области квоты для приема на работу инвалидов определено, что региональный государственный контроль (надзор) за приемом на работу инвалидов в пределах установленной квоты осуществляется в соответствии с положением, утверждаемым Правительством Пензенской области. Также исключена форма представления информации о выполнении квоты, созданных или выделенных рабочих местах для трудоустройства инвалидов в соответствии с установленной квотой для приема на работу инвалидов.</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В Порядке создания условий для предпринимательской деятельности инвалидов уточнены направления, по которым осуществляется создание условий для предпринимательской деятельности инвалидов. Так, к ним отнесено заключение договора между государственными учреждениями центрами занятости населения Пензенской области и безработным инвалидом о предоставлении единовременной финансовой помощи при постановке на учет физического лица в качестве налогоплательщика на профессиональный доход. Теперь не оказывается финансовая помощь на подготовку документов, предоставляемых при государственной регистрации юридических лиц и индивидуальных предпринимателей, </w:t>
            </w:r>
            <w:r w:rsidRPr="009E50CF">
              <w:rPr>
                <w:color w:val="000000"/>
                <w:sz w:val="20"/>
                <w:szCs w:val="20"/>
              </w:rPr>
              <w:lastRenderedPageBreak/>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0C5A0F" w:rsidRPr="009E50CF" w:rsidRDefault="009E50CF"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Кроме того, с 1 марта 2022 года в Порядке резервирования рабочих мест по профессиям, наиболее подходящим для трудоустройства инвалидов из перечня работодателей, у которых резервирование рабочих мест не производится, исключены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w:t>
            </w:r>
            <w:r w:rsidRPr="009E50CF">
              <w:rPr>
                <w:color w:val="000000"/>
                <w:sz w:val="20"/>
                <w:szCs w:val="20"/>
              </w:rPr>
              <w:t>дов.</w:t>
            </w:r>
            <w:proofErr w:type="gramEnd"/>
          </w:p>
        </w:tc>
      </w:tr>
      <w:tr w:rsidR="000C5A0F" w:rsidRPr="009E50CF" w:rsidTr="009E50CF">
        <w:tc>
          <w:tcPr>
            <w:tcW w:w="708" w:type="dxa"/>
          </w:tcPr>
          <w:p w:rsidR="000C5A0F" w:rsidRPr="009E50CF" w:rsidRDefault="000C5A0F" w:rsidP="009E50CF">
            <w:pPr>
              <w:pStyle w:val="a6"/>
              <w:numPr>
                <w:ilvl w:val="0"/>
                <w:numId w:val="1"/>
              </w:numPr>
              <w:jc w:val="both"/>
              <w:rPr>
                <w:sz w:val="20"/>
                <w:szCs w:val="20"/>
              </w:rPr>
            </w:pPr>
          </w:p>
        </w:tc>
        <w:tc>
          <w:tcPr>
            <w:tcW w:w="3262" w:type="dxa"/>
          </w:tcPr>
          <w:p w:rsidR="000C5A0F" w:rsidRPr="009E50CF" w:rsidRDefault="009E50C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31.01.2022 N 60-пП</w:t>
            </w:r>
            <w:r w:rsidRPr="009E50CF">
              <w:rPr>
                <w:color w:val="000000"/>
                <w:sz w:val="20"/>
                <w:szCs w:val="20"/>
              </w:rPr>
              <w:br/>
            </w:r>
            <w:r w:rsidRPr="009E50CF">
              <w:rPr>
                <w:color w:val="000000"/>
                <w:sz w:val="20"/>
                <w:szCs w:val="20"/>
                <w:shd w:val="clear" w:color="auto" w:fill="FFFFFF"/>
              </w:rPr>
              <w:t>"Об утверждении ключевых и индикативных показателей регионального государственного контроля (надзора) в сфере социального обслуживания"</w:t>
            </w:r>
            <w:r w:rsidRPr="009E50CF">
              <w:rPr>
                <w:color w:val="000000"/>
                <w:sz w:val="20"/>
                <w:szCs w:val="20"/>
              </w:rPr>
              <w:br/>
            </w:r>
          </w:p>
        </w:tc>
        <w:tc>
          <w:tcPr>
            <w:tcW w:w="6804" w:type="dxa"/>
          </w:tcPr>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Ключевым показателем государственного контроля (надзора) в сфере социального обслуживания определено соотношение количества граждан, которым причинен вред (ущерб) в результате оказания социальных услуг с нарушением обязательных требований поставщиками социальных услуг, подлежащими проверке в текущем году, к общему количеству граждан, которым оказаны социальные услуги поставщиками социальных услуг, подлежащими проверке в текущем году. Целевым значением ключевого показателя является его значение, равное 0,3 и менее. Приведена формула расчета ключевого показателя.</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Кроме того, установлен ряд индикативных показателей, например:</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количество плановых контрольных (надзорных) мероприятий, проведенных за отчетный период;</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количество внеплановых контрольных (надзорных) мероприятий, проведенных за отчетный период;</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общее количество контрольных (надзорных) мероприятий с взаимодействием, проведенных за отчетный период.</w:t>
            </w:r>
          </w:p>
          <w:p w:rsidR="000C5A0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Документ вступает в силу с 1 марта 2022 года.</w:t>
            </w:r>
          </w:p>
        </w:tc>
      </w:tr>
      <w:tr w:rsidR="000C5A0F" w:rsidRPr="009E50CF" w:rsidTr="009E50CF">
        <w:tc>
          <w:tcPr>
            <w:tcW w:w="708" w:type="dxa"/>
          </w:tcPr>
          <w:p w:rsidR="000C5A0F" w:rsidRPr="009E50CF" w:rsidRDefault="000C5A0F" w:rsidP="009E50CF">
            <w:pPr>
              <w:pStyle w:val="a6"/>
              <w:numPr>
                <w:ilvl w:val="0"/>
                <w:numId w:val="1"/>
              </w:numPr>
              <w:jc w:val="both"/>
              <w:rPr>
                <w:sz w:val="20"/>
                <w:szCs w:val="20"/>
              </w:rPr>
            </w:pPr>
          </w:p>
        </w:tc>
        <w:tc>
          <w:tcPr>
            <w:tcW w:w="3262" w:type="dxa"/>
          </w:tcPr>
          <w:p w:rsidR="000C5A0F" w:rsidRPr="009E50CF" w:rsidRDefault="009E50C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26.01.2022 N 48-пП</w:t>
            </w:r>
            <w:r w:rsidRPr="009E50CF">
              <w:rPr>
                <w:color w:val="000000"/>
                <w:sz w:val="20"/>
                <w:szCs w:val="20"/>
              </w:rPr>
              <w:br/>
            </w:r>
            <w:r w:rsidRPr="009E50CF">
              <w:rPr>
                <w:color w:val="000000"/>
                <w:sz w:val="20"/>
                <w:szCs w:val="20"/>
                <w:shd w:val="clear" w:color="auto" w:fill="FFFFFF"/>
              </w:rPr>
              <w:t>"О внесении изменения в государственную программу Пензенской области "Социальная поддержка граждан в Пензенской области", утвержденную постановлением Правительства Пензенской области от 30.10.2013 N 805-пП (с последующими изменениями)"</w:t>
            </w:r>
            <w:r w:rsidRPr="009E50CF">
              <w:rPr>
                <w:color w:val="000000"/>
                <w:sz w:val="20"/>
                <w:szCs w:val="20"/>
              </w:rPr>
              <w:br/>
            </w:r>
            <w:r w:rsidRPr="009E50CF">
              <w:rPr>
                <w:color w:val="000000"/>
                <w:sz w:val="20"/>
                <w:szCs w:val="20"/>
              </w:rPr>
              <w:br/>
            </w:r>
          </w:p>
        </w:tc>
        <w:tc>
          <w:tcPr>
            <w:tcW w:w="6804" w:type="dxa"/>
          </w:tcPr>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Утвержден Порядок предоставления единовременной денежной выплаты отдельным категориям граждан на проведение работ по подключению индивидуальных жилых домов к сетям газораспределения.</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Определены условия предоставления </w:t>
            </w:r>
            <w:proofErr w:type="gramStart"/>
            <w:r w:rsidRPr="009E50CF">
              <w:rPr>
                <w:color w:val="000000"/>
                <w:sz w:val="20"/>
                <w:szCs w:val="20"/>
              </w:rPr>
              <w:t>за счет средств бюджета Пензенской области единовременной денежной выплаты отдельным категориям граждан на проведение работ по подключению индивидуальных жилых домов к сетям газораспределения в рамках</w:t>
            </w:r>
            <w:proofErr w:type="gramEnd"/>
            <w:r w:rsidRPr="009E50CF">
              <w:rPr>
                <w:color w:val="000000"/>
                <w:sz w:val="20"/>
                <w:szCs w:val="20"/>
              </w:rPr>
              <w:t xml:space="preserve"> государственной программы Пензенской области "Социальная поддержка граждан в Пензенской области".</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право на получение единовременной денежной выплаты имеют следующие категории граждан:</w:t>
            </w:r>
          </w:p>
          <w:p w:rsidR="009E50CF" w:rsidRPr="009E50CF" w:rsidRDefault="009E50CF"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многодетные малообеспеченные семьи, проживающие в неподключенном к сетям газораспределения индивидуальном жилом доме, который находится в собственности членов семьи либо одного из членов семьи, совместно проживающих в этом индивидуальном жилом доме, и заключившие с газораспределительной организацией договор на технологическое присоединение индивидуального жилого дома к сетям газораспределения, в период с 01.01.2021 по 31.12.2021;</w:t>
            </w:r>
            <w:proofErr w:type="gramEnd"/>
          </w:p>
          <w:p w:rsidR="009E50CF" w:rsidRPr="009E50CF" w:rsidRDefault="009E50CF"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семьи, имеющие детей-инвалидов, проживающие в неподключенном к сетям газораспределения индивидуальном жилом доме, который находится в собственности членов семьи либо одного из членов семьи, совместно проживающих в этом индивидуальном жилом доме, и заключившие с газораспределительной организацией договор на технологическое присоединение индивидуального жилого дома к сетям газораспределения, в период с 01.01.2021 по 31.12.2021.</w:t>
            </w:r>
            <w:proofErr w:type="gramEnd"/>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 xml:space="preserve">Предоставление единовременной денежной выплаты осуществляется за счет </w:t>
            </w:r>
            <w:r w:rsidRPr="009E50CF">
              <w:rPr>
                <w:color w:val="000000"/>
                <w:sz w:val="20"/>
                <w:szCs w:val="20"/>
              </w:rPr>
              <w:lastRenderedPageBreak/>
              <w:t xml:space="preserve">средств бюджета Пензенской области Министерством труда, социальной защиты и демографии Пензенской области. Право заявителя на получение единовременной денежной выплаты подтверждается свидетельством о праве на единовременную денежную выплату. Выдачу свидетельства осуществляет Министерство по утвержденной им форме. Срок действия свидетельства составляет 6 месяцев </w:t>
            </w:r>
            <w:proofErr w:type="gramStart"/>
            <w:r w:rsidRPr="009E50CF">
              <w:rPr>
                <w:color w:val="000000"/>
                <w:sz w:val="20"/>
                <w:szCs w:val="20"/>
              </w:rPr>
              <w:t>с даты выдачи</w:t>
            </w:r>
            <w:proofErr w:type="gramEnd"/>
            <w:r w:rsidRPr="009E50CF">
              <w:rPr>
                <w:color w:val="000000"/>
                <w:sz w:val="20"/>
                <w:szCs w:val="20"/>
              </w:rPr>
              <w:t>, указанной в свидетельстве. Номинал свидетельства составляет 110 тыс. руб.</w:t>
            </w:r>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Приведены формы заявления на предоставление единовременной денежной выплаты и согласия на обработку персональных данных.</w:t>
            </w:r>
          </w:p>
          <w:p w:rsidR="000C5A0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0C5A0F" w:rsidRPr="009E50CF" w:rsidTr="009E50CF">
        <w:tc>
          <w:tcPr>
            <w:tcW w:w="708" w:type="dxa"/>
          </w:tcPr>
          <w:p w:rsidR="000C5A0F" w:rsidRPr="009E50CF" w:rsidRDefault="000C5A0F" w:rsidP="009E50CF">
            <w:pPr>
              <w:pStyle w:val="a6"/>
              <w:numPr>
                <w:ilvl w:val="0"/>
                <w:numId w:val="1"/>
              </w:numPr>
              <w:jc w:val="both"/>
              <w:rPr>
                <w:sz w:val="20"/>
                <w:szCs w:val="20"/>
              </w:rPr>
            </w:pPr>
          </w:p>
        </w:tc>
        <w:tc>
          <w:tcPr>
            <w:tcW w:w="3262" w:type="dxa"/>
          </w:tcPr>
          <w:p w:rsidR="000C5A0F" w:rsidRPr="009E50CF" w:rsidRDefault="009E50C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Приказ Министерства финансов Пензенской области от 28.01.2022 N 10</w:t>
            </w:r>
            <w:r w:rsidRPr="009E50CF">
              <w:rPr>
                <w:color w:val="000000"/>
                <w:sz w:val="20"/>
                <w:szCs w:val="20"/>
              </w:rPr>
              <w:br/>
            </w:r>
            <w:r w:rsidRPr="009E50CF">
              <w:rPr>
                <w:color w:val="000000"/>
                <w:sz w:val="20"/>
                <w:szCs w:val="20"/>
                <w:shd w:val="clear" w:color="auto" w:fill="FFFFFF"/>
              </w:rPr>
              <w:t>"О внесении изменения в Перечень доходов бюджета Пензенской области, главным администратором и администратором которых является Министерство финансов Пензенской области, утвержденный приказом Министерства финансов Пензенской области от 31.12.2013 N 67 (с последующими изменениями)"</w:t>
            </w:r>
            <w:r w:rsidRPr="009E50CF">
              <w:rPr>
                <w:color w:val="000000"/>
                <w:sz w:val="20"/>
                <w:szCs w:val="20"/>
              </w:rPr>
              <w:br/>
            </w:r>
            <w:r w:rsidRPr="009E50CF">
              <w:rPr>
                <w:color w:val="000000"/>
                <w:sz w:val="20"/>
                <w:szCs w:val="20"/>
              </w:rPr>
              <w:br/>
            </w:r>
          </w:p>
        </w:tc>
        <w:tc>
          <w:tcPr>
            <w:tcW w:w="6804" w:type="dxa"/>
          </w:tcPr>
          <w:p w:rsidR="000C5A0F" w:rsidRPr="009E50CF" w:rsidRDefault="009E50CF"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shd w:val="clear" w:color="auto" w:fill="FFFFFF"/>
              </w:rPr>
              <w:t>Из перечня исключены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(от возврата остатков субсидий прошлых лет на прочие расходы по созданию дополнительных мест для детей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9E50CF">
              <w:rPr>
                <w:color w:val="000000"/>
                <w:sz w:val="20"/>
                <w:szCs w:val="20"/>
              </w:rPr>
              <w:br/>
            </w:r>
            <w:r w:rsidRPr="009E50CF">
              <w:rPr>
                <w:color w:val="000000"/>
                <w:sz w:val="20"/>
                <w:szCs w:val="20"/>
              </w:rPr>
              <w:br/>
            </w:r>
            <w:proofErr w:type="gramEnd"/>
          </w:p>
        </w:tc>
      </w:tr>
      <w:tr w:rsidR="000C5A0F" w:rsidRPr="009E50CF" w:rsidTr="009E50CF">
        <w:tc>
          <w:tcPr>
            <w:tcW w:w="708" w:type="dxa"/>
          </w:tcPr>
          <w:p w:rsidR="000C5A0F" w:rsidRPr="009E50CF" w:rsidRDefault="000C5A0F" w:rsidP="009E50CF">
            <w:pPr>
              <w:pStyle w:val="a6"/>
              <w:numPr>
                <w:ilvl w:val="0"/>
                <w:numId w:val="1"/>
              </w:numPr>
              <w:jc w:val="both"/>
              <w:rPr>
                <w:sz w:val="20"/>
                <w:szCs w:val="20"/>
              </w:rPr>
            </w:pPr>
          </w:p>
        </w:tc>
        <w:tc>
          <w:tcPr>
            <w:tcW w:w="3262" w:type="dxa"/>
          </w:tcPr>
          <w:p w:rsidR="000C5A0F" w:rsidRPr="009E50CF" w:rsidRDefault="009E50CF" w:rsidP="009E50CF">
            <w:pPr>
              <w:autoSpaceDE w:val="0"/>
              <w:autoSpaceDN w:val="0"/>
              <w:adjustRightInd w:val="0"/>
              <w:jc w:val="both"/>
              <w:rPr>
                <w:color w:val="000000"/>
                <w:sz w:val="20"/>
                <w:szCs w:val="20"/>
                <w:shd w:val="clear" w:color="auto" w:fill="FFFFFF"/>
              </w:rPr>
            </w:pPr>
            <w:r w:rsidRPr="009E50CF">
              <w:rPr>
                <w:color w:val="000000"/>
                <w:sz w:val="20"/>
                <w:szCs w:val="20"/>
                <w:shd w:val="clear" w:color="auto" w:fill="FFFFFF"/>
              </w:rPr>
              <w:t>Постановление Правительства Пензенской области от 27.01.2022 N 51-пП</w:t>
            </w:r>
            <w:r w:rsidRPr="009E50CF">
              <w:rPr>
                <w:color w:val="000000"/>
                <w:sz w:val="20"/>
                <w:szCs w:val="20"/>
              </w:rPr>
              <w:br/>
            </w:r>
            <w:r w:rsidRPr="009E50CF">
              <w:rPr>
                <w:color w:val="000000"/>
                <w:sz w:val="20"/>
                <w:szCs w:val="20"/>
                <w:shd w:val="clear" w:color="auto" w:fill="FFFFFF"/>
              </w:rPr>
              <w:t>"О внесении изменений в государственную программу Пензенской области "Развитие образования в Пензенской области", утвержденную постановлением Правительства Пензенской области от 30.10.2013 N 804-пП (с последующими изменениями)"</w:t>
            </w:r>
            <w:r w:rsidRPr="009E50CF">
              <w:rPr>
                <w:color w:val="000000"/>
                <w:sz w:val="20"/>
                <w:szCs w:val="20"/>
              </w:rPr>
              <w:br/>
            </w:r>
            <w:r w:rsidRPr="009E50CF">
              <w:rPr>
                <w:color w:val="000000"/>
                <w:sz w:val="20"/>
                <w:szCs w:val="20"/>
              </w:rPr>
              <w:br/>
            </w:r>
          </w:p>
        </w:tc>
        <w:tc>
          <w:tcPr>
            <w:tcW w:w="6804" w:type="dxa"/>
          </w:tcPr>
          <w:p w:rsidR="009E50CF" w:rsidRPr="009E50CF" w:rsidRDefault="009E50CF"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xml:space="preserve">Утвержден Порядок предоставления и распределения субсидий из бюджета Пензенской области бюджетам муниципальных районов (городских округов) Пензенской области на </w:t>
            </w:r>
            <w:proofErr w:type="spellStart"/>
            <w:r w:rsidRPr="009E50CF">
              <w:rPr>
                <w:color w:val="000000"/>
                <w:sz w:val="20"/>
                <w:szCs w:val="20"/>
              </w:rPr>
              <w:t>софинансирование</w:t>
            </w:r>
            <w:proofErr w:type="spellEnd"/>
            <w:r w:rsidRPr="009E50CF">
              <w:rPr>
                <w:color w:val="000000"/>
                <w:sz w:val="20"/>
                <w:szCs w:val="20"/>
              </w:rPr>
              <w:t xml:space="preserve"> расходных обязательств муниципальных районов (городских округов), целями которых является создание в муниципальных районах (городских округах)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w:t>
            </w:r>
            <w:proofErr w:type="gramEnd"/>
          </w:p>
          <w:p w:rsidR="009E50CF" w:rsidRPr="009E50CF" w:rsidRDefault="009E50CF" w:rsidP="009E50CF">
            <w:pPr>
              <w:pStyle w:val="a4"/>
              <w:shd w:val="clear" w:color="auto" w:fill="FFFFFF"/>
              <w:spacing w:before="0" w:beforeAutospacing="0" w:after="240" w:afterAutospacing="0"/>
              <w:jc w:val="both"/>
              <w:rPr>
                <w:color w:val="000000"/>
                <w:sz w:val="20"/>
                <w:szCs w:val="20"/>
              </w:rPr>
            </w:pPr>
            <w:r w:rsidRPr="009E50CF">
              <w:rPr>
                <w:color w:val="000000"/>
                <w:sz w:val="20"/>
                <w:szCs w:val="20"/>
              </w:rPr>
              <w:t>Установлено, что создание дополнительных мест осуществляется путем создания (реконструкции) объекта образования или приобретения в муниципальную собственность объекта образования, мощность которого обеспечивает создание дополнительных мест.</w:t>
            </w:r>
          </w:p>
          <w:p w:rsidR="000C5A0F" w:rsidRPr="009E50CF" w:rsidRDefault="009E50CF" w:rsidP="009E50CF">
            <w:pPr>
              <w:pStyle w:val="a4"/>
              <w:shd w:val="clear" w:color="auto" w:fill="FFFFFF"/>
              <w:spacing w:before="0" w:beforeAutospacing="0" w:after="240" w:afterAutospacing="0"/>
              <w:jc w:val="both"/>
              <w:rPr>
                <w:color w:val="000000"/>
                <w:sz w:val="20"/>
                <w:szCs w:val="20"/>
              </w:rPr>
            </w:pPr>
            <w:proofErr w:type="gramStart"/>
            <w:r w:rsidRPr="009E50CF">
              <w:rPr>
                <w:color w:val="000000"/>
                <w:sz w:val="20"/>
                <w:szCs w:val="20"/>
              </w:rPr>
              <w:t xml:space="preserve">Определено, что критерием отбора муниципальных районов (городских округов) Пензенской области для предоставления субсидии являются наличие наибольшей потребности муниципального района (городского округа) Пензенской области в дополнительных местах в соответствии с коэффициентом потребности муниципальных образований Пензенской области на 2024 год, применяемый для допуска проектов к отбору проектов для предоставления субсидий из бюджета Пензенской области отдельным муниципальным районам (городским округам) на </w:t>
            </w:r>
            <w:proofErr w:type="spellStart"/>
            <w:r w:rsidRPr="009E50CF">
              <w:rPr>
                <w:color w:val="000000"/>
                <w:sz w:val="20"/>
                <w:szCs w:val="20"/>
              </w:rPr>
              <w:t>софинансирование</w:t>
            </w:r>
            <w:proofErr w:type="spellEnd"/>
            <w:r w:rsidRPr="009E50CF">
              <w:rPr>
                <w:color w:val="000000"/>
                <w:sz w:val="20"/>
                <w:szCs w:val="20"/>
              </w:rPr>
              <w:t xml:space="preserve"> расходных</w:t>
            </w:r>
            <w:proofErr w:type="gramEnd"/>
            <w:r w:rsidRPr="009E50CF">
              <w:rPr>
                <w:color w:val="000000"/>
                <w:sz w:val="20"/>
                <w:szCs w:val="20"/>
              </w:rPr>
              <w:t xml:space="preserve"> обязательств муниципальных районов (городских округов), возникающих при реализации муниципальных проектов, целями которых является создание в муниципальном районе (городском округе)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Субсидии предоставляются по результатам отбора муниципальных районов (городских округов) Пензенской области, проводимого Министерством строительства и дорожного хозяйства Пензенской област</w:t>
            </w:r>
            <w:r w:rsidRPr="009E50CF">
              <w:rPr>
                <w:color w:val="000000"/>
                <w:sz w:val="20"/>
                <w:szCs w:val="20"/>
              </w:rPr>
              <w:t>и.</w:t>
            </w:r>
          </w:p>
        </w:tc>
      </w:tr>
    </w:tbl>
    <w:p w:rsidR="0083763A" w:rsidRPr="00922EBF" w:rsidRDefault="0083763A" w:rsidP="009E50CF">
      <w:pPr>
        <w:jc w:val="both"/>
        <w:rPr>
          <w:sz w:val="20"/>
          <w:szCs w:val="20"/>
        </w:rPr>
      </w:pPr>
      <w:bookmarkStart w:id="0" w:name="_GoBack"/>
      <w:bookmarkEnd w:id="0"/>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3D04C0"/>
    <w:rsid w:val="000373E9"/>
    <w:rsid w:val="000664ED"/>
    <w:rsid w:val="000C5A0F"/>
    <w:rsid w:val="000C7B11"/>
    <w:rsid w:val="00101037"/>
    <w:rsid w:val="00101ACD"/>
    <w:rsid w:val="00120F01"/>
    <w:rsid w:val="00124790"/>
    <w:rsid w:val="00134DF5"/>
    <w:rsid w:val="00181997"/>
    <w:rsid w:val="001858A0"/>
    <w:rsid w:val="00197304"/>
    <w:rsid w:val="001B09F4"/>
    <w:rsid w:val="001B7D71"/>
    <w:rsid w:val="001D7020"/>
    <w:rsid w:val="001F76A5"/>
    <w:rsid w:val="00201E96"/>
    <w:rsid w:val="0025266F"/>
    <w:rsid w:val="00254E1B"/>
    <w:rsid w:val="00272B11"/>
    <w:rsid w:val="00277E7A"/>
    <w:rsid w:val="002B2387"/>
    <w:rsid w:val="002B7FA2"/>
    <w:rsid w:val="002C0305"/>
    <w:rsid w:val="002E5E2A"/>
    <w:rsid w:val="002F6FCF"/>
    <w:rsid w:val="003120AA"/>
    <w:rsid w:val="003466CF"/>
    <w:rsid w:val="003D04C0"/>
    <w:rsid w:val="003D0FDB"/>
    <w:rsid w:val="003F7AF9"/>
    <w:rsid w:val="00437675"/>
    <w:rsid w:val="004A7AF8"/>
    <w:rsid w:val="004C78C7"/>
    <w:rsid w:val="004F09CA"/>
    <w:rsid w:val="005204B1"/>
    <w:rsid w:val="00576C65"/>
    <w:rsid w:val="005938AF"/>
    <w:rsid w:val="005A473C"/>
    <w:rsid w:val="0065258E"/>
    <w:rsid w:val="00660DA8"/>
    <w:rsid w:val="00685473"/>
    <w:rsid w:val="006B5CC2"/>
    <w:rsid w:val="006B5FB8"/>
    <w:rsid w:val="007539C2"/>
    <w:rsid w:val="00753A1F"/>
    <w:rsid w:val="007C6FBC"/>
    <w:rsid w:val="00813A80"/>
    <w:rsid w:val="00814076"/>
    <w:rsid w:val="0083763A"/>
    <w:rsid w:val="00897C1F"/>
    <w:rsid w:val="008C4CF0"/>
    <w:rsid w:val="00922EBF"/>
    <w:rsid w:val="00926EA8"/>
    <w:rsid w:val="009549E3"/>
    <w:rsid w:val="00957357"/>
    <w:rsid w:val="009730CD"/>
    <w:rsid w:val="009B6DA3"/>
    <w:rsid w:val="009E1F32"/>
    <w:rsid w:val="009E50CF"/>
    <w:rsid w:val="00A2575A"/>
    <w:rsid w:val="00A35B67"/>
    <w:rsid w:val="00A412DB"/>
    <w:rsid w:val="00A53C1E"/>
    <w:rsid w:val="00A5711A"/>
    <w:rsid w:val="00A702B4"/>
    <w:rsid w:val="00A8263E"/>
    <w:rsid w:val="00AC2BBD"/>
    <w:rsid w:val="00B04787"/>
    <w:rsid w:val="00B479CB"/>
    <w:rsid w:val="00B6472C"/>
    <w:rsid w:val="00B706C3"/>
    <w:rsid w:val="00B9064B"/>
    <w:rsid w:val="00C2029E"/>
    <w:rsid w:val="00C87409"/>
    <w:rsid w:val="00C90E37"/>
    <w:rsid w:val="00D10C7B"/>
    <w:rsid w:val="00D17A25"/>
    <w:rsid w:val="00D333AC"/>
    <w:rsid w:val="00D46364"/>
    <w:rsid w:val="00D93AAA"/>
    <w:rsid w:val="00D96C59"/>
    <w:rsid w:val="00DD3EB8"/>
    <w:rsid w:val="00DE19AE"/>
    <w:rsid w:val="00DF5E79"/>
    <w:rsid w:val="00DF6800"/>
    <w:rsid w:val="00E409FD"/>
    <w:rsid w:val="00E5746B"/>
    <w:rsid w:val="00E76B02"/>
    <w:rsid w:val="00EA0B99"/>
    <w:rsid w:val="00ED0063"/>
    <w:rsid w:val="00F053FD"/>
    <w:rsid w:val="00F103B8"/>
    <w:rsid w:val="00F17990"/>
    <w:rsid w:val="00F9701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 w:id="511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1849513697">
                  <w:marLeft w:val="0"/>
                  <w:marRight w:val="0"/>
                  <w:marTop w:val="0"/>
                  <w:marBottom w:val="0"/>
                  <w:divBdr>
                    <w:top w:val="none" w:sz="0" w:space="0" w:color="auto"/>
                    <w:left w:val="none" w:sz="0" w:space="0" w:color="auto"/>
                    <w:bottom w:val="none" w:sz="0" w:space="0" w:color="auto"/>
                    <w:right w:val="none" w:sz="0" w:space="0" w:color="auto"/>
                  </w:divBdr>
                  <w:divsChild>
                    <w:div w:id="1577935467">
                      <w:marLeft w:val="0"/>
                      <w:marRight w:val="0"/>
                      <w:marTop w:val="0"/>
                      <w:marBottom w:val="217"/>
                      <w:divBdr>
                        <w:top w:val="none" w:sz="0" w:space="0" w:color="auto"/>
                        <w:left w:val="none" w:sz="0" w:space="0" w:color="auto"/>
                        <w:bottom w:val="none" w:sz="0" w:space="0" w:color="auto"/>
                        <w:right w:val="none" w:sz="0" w:space="0" w:color="auto"/>
                      </w:divBdr>
                    </w:div>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1734348733">
                          <w:marLeft w:val="0"/>
                          <w:marRight w:val="0"/>
                          <w:marTop w:val="0"/>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400178483">
                          <w:marLeft w:val="0"/>
                          <w:marRight w:val="0"/>
                          <w:marTop w:val="217"/>
                          <w:marBottom w:val="0"/>
                          <w:divBdr>
                            <w:top w:val="none" w:sz="0" w:space="0" w:color="auto"/>
                            <w:left w:val="none" w:sz="0" w:space="0" w:color="auto"/>
                            <w:bottom w:val="none" w:sz="0" w:space="0" w:color="auto"/>
                            <w:right w:val="none" w:sz="0" w:space="0" w:color="auto"/>
                          </w:divBdr>
                        </w:div>
                      </w:divsChild>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444036481">
                  <w:marLeft w:val="0"/>
                  <w:marRight w:val="0"/>
                  <w:marTop w:val="0"/>
                  <w:marBottom w:val="0"/>
                  <w:divBdr>
                    <w:top w:val="none" w:sz="0" w:space="0" w:color="auto"/>
                    <w:left w:val="none" w:sz="0" w:space="0" w:color="auto"/>
                    <w:bottom w:val="none" w:sz="0" w:space="0" w:color="auto"/>
                    <w:right w:val="none" w:sz="0" w:space="0" w:color="auto"/>
                  </w:divBdr>
                  <w:divsChild>
                    <w:div w:id="1110247663">
                      <w:marLeft w:val="0"/>
                      <w:marRight w:val="326"/>
                      <w:marTop w:val="0"/>
                      <w:marBottom w:val="0"/>
                      <w:divBdr>
                        <w:top w:val="none" w:sz="0" w:space="0" w:color="auto"/>
                        <w:left w:val="none" w:sz="0" w:space="0" w:color="auto"/>
                        <w:bottom w:val="none" w:sz="0" w:space="0" w:color="auto"/>
                        <w:right w:val="none" w:sz="0" w:space="0" w:color="auto"/>
                      </w:divBdr>
                    </w:div>
                    <w:div w:id="1004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3237</TotalTime>
  <Pages>15</Pages>
  <Words>7828</Words>
  <Characters>44624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dcterms:created xsi:type="dcterms:W3CDTF">2021-09-22T06:28:00Z</dcterms:created>
  <dcterms:modified xsi:type="dcterms:W3CDTF">2022-02-18T05:18:00Z</dcterms:modified>
</cp:coreProperties>
</file>